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994" w:rsidRPr="00B039DF" w:rsidRDefault="00753994" w:rsidP="0075399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>UPUTE AUTORIMA</w:t>
      </w: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Časopis </w:t>
      </w:r>
      <w:r w:rsidRPr="00B039DF">
        <w:rPr>
          <w:rFonts w:ascii="Times New Roman" w:hAnsi="Times New Roman" w:cs="Times New Roman"/>
          <w:i/>
          <w:sz w:val="24"/>
          <w:szCs w:val="24"/>
          <w:lang w:val="hr-BA"/>
        </w:rPr>
        <w:t>Historijska traganja</w:t>
      </w:r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 Instituta za historiju Univerziteta u Sarajevu objavljuje sljedeće kategorije članaka: </w:t>
      </w:r>
    </w:p>
    <w:p w:rsidR="00753994" w:rsidRPr="00B039DF" w:rsidRDefault="00753994" w:rsidP="00753994">
      <w:pPr>
        <w:numPr>
          <w:ilvl w:val="0"/>
          <w:numId w:val="1"/>
        </w:numPr>
        <w:spacing w:before="120" w:after="12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bookmarkStart w:id="0" w:name="_Hlk32586972"/>
      <w:r w:rsidRPr="00B039DF">
        <w:rPr>
          <w:rFonts w:ascii="Times New Roman" w:hAnsi="Times New Roman" w:cs="Times New Roman"/>
          <w:sz w:val="24"/>
          <w:szCs w:val="24"/>
          <w:lang w:val="hr-BA"/>
        </w:rPr>
        <w:t>izvorne naučne radove</w:t>
      </w:r>
    </w:p>
    <w:p w:rsidR="00753994" w:rsidRPr="00B039DF" w:rsidRDefault="00753994" w:rsidP="00753994">
      <w:pPr>
        <w:numPr>
          <w:ilvl w:val="0"/>
          <w:numId w:val="1"/>
        </w:numPr>
        <w:spacing w:before="120" w:after="12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>pregledne radove</w:t>
      </w:r>
    </w:p>
    <w:p w:rsidR="00753994" w:rsidRPr="00B039DF" w:rsidRDefault="00753994" w:rsidP="00753994">
      <w:pPr>
        <w:numPr>
          <w:ilvl w:val="0"/>
          <w:numId w:val="1"/>
        </w:numPr>
        <w:spacing w:before="120" w:after="12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>stručne radove</w:t>
      </w:r>
    </w:p>
    <w:p w:rsidR="00753994" w:rsidRPr="00B039DF" w:rsidRDefault="00753994" w:rsidP="00753994">
      <w:pPr>
        <w:numPr>
          <w:ilvl w:val="0"/>
          <w:numId w:val="1"/>
        </w:numPr>
        <w:spacing w:before="120" w:after="12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historijsku građu </w:t>
      </w:r>
    </w:p>
    <w:p w:rsidR="00753994" w:rsidRPr="00B039DF" w:rsidRDefault="00753994" w:rsidP="00753994">
      <w:pPr>
        <w:numPr>
          <w:ilvl w:val="0"/>
          <w:numId w:val="1"/>
        </w:numPr>
        <w:spacing w:before="120" w:after="12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prikaze knjiga </w:t>
      </w: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bookmarkStart w:id="1" w:name="_Hlk32587129"/>
      <w:bookmarkEnd w:id="0"/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Kategoriju rada predlaže autor, a konačnu odluku donosi Redakcija u konsultaciji s recenzentima. </w:t>
      </w:r>
    </w:p>
    <w:bookmarkEnd w:id="1"/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b/>
          <w:sz w:val="24"/>
          <w:szCs w:val="24"/>
          <w:lang w:val="hr-BA"/>
        </w:rPr>
        <w:t>Oprema rukopisa</w:t>
      </w: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>Radovi trebaju sadržavati:</w:t>
      </w:r>
    </w:p>
    <w:p w:rsidR="00753994" w:rsidRPr="00B039DF" w:rsidRDefault="00753994" w:rsidP="00753994">
      <w:pPr>
        <w:numPr>
          <w:ilvl w:val="0"/>
          <w:numId w:val="2"/>
        </w:numPr>
        <w:spacing w:before="120"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bookmarkStart w:id="2" w:name="_Hlk32587301"/>
      <w:r w:rsidRPr="00B039DF">
        <w:rPr>
          <w:rFonts w:ascii="Times New Roman" w:hAnsi="Times New Roman" w:cs="Times New Roman"/>
          <w:sz w:val="24"/>
          <w:szCs w:val="24"/>
          <w:lang w:val="hr-BA"/>
        </w:rPr>
        <w:t>naslov rada</w:t>
      </w:r>
    </w:p>
    <w:p w:rsidR="00753994" w:rsidRPr="00B039DF" w:rsidRDefault="00753994" w:rsidP="00753994">
      <w:pPr>
        <w:numPr>
          <w:ilvl w:val="0"/>
          <w:numId w:val="2"/>
        </w:numPr>
        <w:spacing w:before="120"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>ime i prezime autora</w:t>
      </w:r>
    </w:p>
    <w:p w:rsidR="00753994" w:rsidRPr="00B039DF" w:rsidRDefault="00753994" w:rsidP="00753994">
      <w:pPr>
        <w:numPr>
          <w:ilvl w:val="0"/>
          <w:numId w:val="2"/>
        </w:numPr>
        <w:spacing w:before="120"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>naziv institucije i adresu</w:t>
      </w:r>
    </w:p>
    <w:p w:rsidR="00753994" w:rsidRPr="00B039DF" w:rsidRDefault="00753994" w:rsidP="00753994">
      <w:pPr>
        <w:numPr>
          <w:ilvl w:val="0"/>
          <w:numId w:val="2"/>
        </w:numPr>
        <w:spacing w:before="120"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>e-mail adresu</w:t>
      </w:r>
    </w:p>
    <w:p w:rsidR="00753994" w:rsidRPr="00B039DF" w:rsidRDefault="00753994" w:rsidP="00753994">
      <w:pPr>
        <w:numPr>
          <w:ilvl w:val="0"/>
          <w:numId w:val="2"/>
        </w:numPr>
        <w:spacing w:before="120"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apstrakt i ključne riječi </w:t>
      </w:r>
    </w:p>
    <w:p w:rsidR="00753994" w:rsidRPr="00B039DF" w:rsidRDefault="00753994" w:rsidP="00753994">
      <w:pPr>
        <w:numPr>
          <w:ilvl w:val="0"/>
          <w:numId w:val="2"/>
        </w:numPr>
        <w:spacing w:before="120"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>apstrakt i ključne riječi na engleskom jeziku</w:t>
      </w:r>
    </w:p>
    <w:p w:rsidR="00753994" w:rsidRPr="00B039DF" w:rsidRDefault="00753994" w:rsidP="00753994">
      <w:pPr>
        <w:numPr>
          <w:ilvl w:val="0"/>
          <w:numId w:val="2"/>
        </w:numPr>
        <w:spacing w:before="120"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</w:rPr>
        <w:t>tekst sa fusnotama</w:t>
      </w:r>
    </w:p>
    <w:p w:rsidR="00753994" w:rsidRPr="00B039DF" w:rsidRDefault="00753994" w:rsidP="00753994">
      <w:pPr>
        <w:numPr>
          <w:ilvl w:val="0"/>
          <w:numId w:val="2"/>
        </w:numPr>
        <w:spacing w:before="120"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</w:rPr>
        <w:t xml:space="preserve">zaključak </w:t>
      </w:r>
    </w:p>
    <w:p w:rsidR="00753994" w:rsidRPr="00B039DF" w:rsidRDefault="00753994" w:rsidP="00753994">
      <w:pPr>
        <w:numPr>
          <w:ilvl w:val="0"/>
          <w:numId w:val="2"/>
        </w:numPr>
        <w:spacing w:before="120"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>popis izvora i literature</w:t>
      </w: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bookmarkStart w:id="3" w:name="_Hlk32587571"/>
      <w:bookmarkEnd w:id="2"/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Rad treba biti napisan fontom </w:t>
      </w:r>
      <w:r w:rsidRPr="00B039DF">
        <w:rPr>
          <w:rFonts w:ascii="Times New Roman" w:hAnsi="Times New Roman" w:cs="Times New Roman"/>
          <w:i/>
          <w:sz w:val="24"/>
          <w:szCs w:val="24"/>
          <w:lang w:val="hr-BA"/>
        </w:rPr>
        <w:t>Times New Roman</w:t>
      </w:r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, veličine 12 pt i proredom 1,5, dok se </w:t>
      </w:r>
      <w:r w:rsidRPr="00B039DF">
        <w:rPr>
          <w:rFonts w:ascii="Times New Roman" w:hAnsi="Times New Roman" w:cs="Times New Roman"/>
          <w:sz w:val="24"/>
          <w:szCs w:val="24"/>
        </w:rPr>
        <w:t xml:space="preserve">fusnote pišu veličinom 10, a prored je jednostruk. </w:t>
      </w:r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Obimom rad ne smije prelaziti 32 kartice teksta (jednu karticu čini 1800 znakova s razmacima). </w:t>
      </w: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Radovi podliježu dvostrukoj anonimnoj recenziji, </w:t>
      </w:r>
      <w:r w:rsidRPr="00B039DF">
        <w:rPr>
          <w:rFonts w:ascii="Times New Roman" w:hAnsi="Times New Roman" w:cs="Times New Roman"/>
          <w:sz w:val="24"/>
          <w:szCs w:val="24"/>
        </w:rPr>
        <w:t xml:space="preserve">pri čemu se ne otkriva identitet ni autora ni recenzenata. Objavljuju se samo oni radovi koji dobiju dvije pozitivne recenzije </w:t>
      </w:r>
      <w:r w:rsidRPr="00B039DF">
        <w:rPr>
          <w:rFonts w:ascii="Times New Roman" w:hAnsi="Times New Roman" w:cs="Times New Roman"/>
          <w:sz w:val="24"/>
          <w:szCs w:val="24"/>
          <w:lang w:val="hr-BA"/>
        </w:rPr>
        <w:t>i za koje Redakcija donese konačnu odluku o objavljivanju.</w:t>
      </w: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9DF">
        <w:rPr>
          <w:rFonts w:ascii="Times New Roman" w:hAnsi="Times New Roman" w:cs="Times New Roman"/>
          <w:sz w:val="24"/>
          <w:szCs w:val="24"/>
        </w:rPr>
        <w:t xml:space="preserve">Autori objavljenih radova dobivaju </w:t>
      </w:r>
      <w:r>
        <w:rPr>
          <w:rFonts w:ascii="Times New Roman" w:hAnsi="Times New Roman" w:cs="Times New Roman"/>
          <w:sz w:val="24"/>
          <w:szCs w:val="24"/>
        </w:rPr>
        <w:t>dva</w:t>
      </w:r>
      <w:r w:rsidRPr="00B039DF">
        <w:rPr>
          <w:rFonts w:ascii="Times New Roman" w:hAnsi="Times New Roman" w:cs="Times New Roman"/>
          <w:sz w:val="24"/>
          <w:szCs w:val="24"/>
        </w:rPr>
        <w:t xml:space="preserve"> primjerka </w:t>
      </w:r>
      <w:r w:rsidRPr="00B039DF">
        <w:rPr>
          <w:rFonts w:ascii="Times New Roman" w:hAnsi="Times New Roman" w:cs="Times New Roman"/>
          <w:i/>
          <w:sz w:val="24"/>
          <w:szCs w:val="24"/>
        </w:rPr>
        <w:t>Historijskih traganja</w:t>
      </w:r>
      <w:r w:rsidRPr="00B039DF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753994" w:rsidRPr="00B039DF" w:rsidRDefault="00753994" w:rsidP="0075399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>UPUTE ZA NAVOĐENJE BILJEŽAKA U TEKSTU</w:t>
      </w: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b/>
          <w:sz w:val="24"/>
          <w:szCs w:val="24"/>
          <w:lang w:val="hr-BA"/>
        </w:rPr>
        <w:t>Citiranje arhivskih fondova</w:t>
      </w: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bookmarkStart w:id="4" w:name="_Hlk56168424"/>
      <w:r w:rsidRPr="00B039DF">
        <w:rPr>
          <w:rFonts w:ascii="Times New Roman" w:hAnsi="Times New Roman" w:cs="Times New Roman"/>
          <w:sz w:val="24"/>
          <w:szCs w:val="24"/>
          <w:lang w:val="hr-BA"/>
        </w:rPr>
        <w:t>Arhiv Bosne i Hercegovine (dalje: ABiH), Fond: Vlada Narodne Republike Bosne i Hercegovine 1945–1953. (dalje: VLBiH, Fond: VNRBiH), kutija 15, signatura 123/46</w:t>
      </w: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>Državni arhiv Dubrovnik (dalje: DAD), Diversa Cancellariae, XXXI, 62v.</w:t>
      </w: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039DF">
        <w:rPr>
          <w:rFonts w:ascii="Times New Roman" w:hAnsi="Times New Roman" w:cs="Times New Roman"/>
          <w:sz w:val="24"/>
          <w:szCs w:val="24"/>
          <w:lang w:val="tr-TR"/>
        </w:rPr>
        <w:t xml:space="preserve">Turkiye Cümhüriyeti Cumhurbaşkanlığı Devlet Arşivleri Başkanlığı Osmanlı Arşiv (dalje: BOA), Fond: </w:t>
      </w:r>
      <w:r w:rsidRPr="00B039DF">
        <w:rPr>
          <w:rFonts w:ascii="Times New Roman" w:hAnsi="Times New Roman" w:cs="Times New Roman"/>
          <w:sz w:val="24"/>
          <w:szCs w:val="24"/>
          <w:lang w:val="hr-HR"/>
        </w:rPr>
        <w:t>Maliyeden Müdevver (MAD.d): 560, 768, 1399, 2467, 3420, 4718, 10172, 16064.</w:t>
      </w:r>
    </w:p>
    <w:bookmarkEnd w:id="4"/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>Ostalu neobjavljenu izvornu građu citirati prema uobičajenim pravilima.</w:t>
      </w: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bookmarkStart w:id="5" w:name="_Hlk32589442"/>
      <w:r w:rsidRPr="00B039DF">
        <w:rPr>
          <w:rFonts w:ascii="Times New Roman" w:hAnsi="Times New Roman" w:cs="Times New Roman"/>
          <w:b/>
          <w:sz w:val="24"/>
          <w:szCs w:val="24"/>
          <w:lang w:val="hr-BA"/>
        </w:rPr>
        <w:lastRenderedPageBreak/>
        <w:t>Citiranje knjiga</w:t>
      </w: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Ibrahim Kemura, </w:t>
      </w:r>
      <w:r w:rsidRPr="00B039DF">
        <w:rPr>
          <w:rFonts w:ascii="Times New Roman" w:hAnsi="Times New Roman" w:cs="Times New Roman"/>
          <w:i/>
          <w:sz w:val="24"/>
          <w:szCs w:val="24"/>
          <w:lang w:val="hr-BA"/>
        </w:rPr>
        <w:t>Narodna uzdanica</w:t>
      </w:r>
      <w:r w:rsidRPr="00B039DF">
        <w:rPr>
          <w:rFonts w:ascii="Times New Roman" w:hAnsi="Times New Roman" w:cs="Times New Roman"/>
          <w:sz w:val="24"/>
          <w:szCs w:val="24"/>
          <w:lang w:val="hr-BA"/>
        </w:rPr>
        <w:t>, Sarajevo: Bošnjački institut, Institut za istoriju, 2003, 51-66. (Kod broja stranice se ne koristiti skraćenica str. ili s.</w:t>
      </w:r>
      <w:r>
        <w:rPr>
          <w:rFonts w:ascii="Times New Roman" w:hAnsi="Times New Roman" w:cs="Times New Roman"/>
          <w:sz w:val="24"/>
          <w:szCs w:val="24"/>
          <w:lang w:val="hr-BA"/>
        </w:rPr>
        <w:t>,</w:t>
      </w:r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 nego se samo piše broj stranice).</w:t>
      </w: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Isto, 79. </w:t>
      </w: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bookmarkStart w:id="6" w:name="_Hlk32781408"/>
      <w:r w:rsidRPr="00B039DF">
        <w:rPr>
          <w:rFonts w:ascii="Times New Roman" w:hAnsi="Times New Roman" w:cs="Times New Roman"/>
          <w:sz w:val="24"/>
          <w:szCs w:val="24"/>
          <w:lang w:val="hr-BA"/>
        </w:rPr>
        <w:t>Kad se isto djelo ponovo navodi u tekstu na drugom mjestu, treba upotrijebiti skraćeni naziv, naprimjer:</w:t>
      </w:r>
    </w:p>
    <w:bookmarkEnd w:id="6"/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I. Kemura, </w:t>
      </w:r>
      <w:r w:rsidRPr="00B039DF">
        <w:rPr>
          <w:rFonts w:ascii="Times New Roman" w:hAnsi="Times New Roman" w:cs="Times New Roman"/>
          <w:i/>
          <w:sz w:val="24"/>
          <w:szCs w:val="24"/>
          <w:lang w:val="hr-BA"/>
        </w:rPr>
        <w:t>Narodna uzdanica</w:t>
      </w:r>
      <w:r w:rsidRPr="00B039DF">
        <w:rPr>
          <w:rFonts w:ascii="Times New Roman" w:hAnsi="Times New Roman" w:cs="Times New Roman"/>
          <w:sz w:val="24"/>
          <w:szCs w:val="24"/>
          <w:lang w:val="hr-BA"/>
        </w:rPr>
        <w:t>, 52.</w:t>
      </w: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r-BA"/>
        </w:rPr>
      </w:pP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b/>
          <w:sz w:val="24"/>
          <w:szCs w:val="24"/>
          <w:lang w:val="hr-BA"/>
        </w:rPr>
        <w:t>Citiranje članaka</w:t>
      </w: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Ibrahim Karabegović, “U povodu četrdesetogodišnjice postojanja i rada Instituta za istoriju”, u: </w:t>
      </w:r>
      <w:r w:rsidRPr="00B039DF">
        <w:rPr>
          <w:rFonts w:ascii="Times New Roman" w:hAnsi="Times New Roman" w:cs="Times New Roman"/>
          <w:i/>
          <w:sz w:val="24"/>
          <w:szCs w:val="24"/>
          <w:lang w:val="hr-BA"/>
        </w:rPr>
        <w:t>Prilozi</w:t>
      </w:r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, Sarajevo: Institut za istoriju, 2000, br. 29, 39-44. </w:t>
      </w: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>Isto, 40.</w:t>
      </w: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>Kad se isti članak ponovo navodi u tekstu na drugom mjestu, treba upotrijebiti skraćeni naziv, naprimjer:</w:t>
      </w: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>I. Karabegović, “U povodu četrdesetogodišnjice”, 42.</w:t>
      </w: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r-BA"/>
        </w:rPr>
      </w:pP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b/>
          <w:sz w:val="24"/>
          <w:szCs w:val="24"/>
          <w:lang w:val="hr-BA"/>
        </w:rPr>
        <w:t>Citiranje priloga u knjigama ili zbornicima radova</w:t>
      </w: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Boris Nilević, “Srednjovjekovna Bosna i Osmansko carstvo”, u: </w:t>
      </w:r>
      <w:r w:rsidRPr="00B039DF">
        <w:rPr>
          <w:rFonts w:ascii="Times New Roman" w:hAnsi="Times New Roman" w:cs="Times New Roman"/>
          <w:i/>
          <w:sz w:val="24"/>
          <w:szCs w:val="24"/>
          <w:lang w:val="hr-BA"/>
        </w:rPr>
        <w:t>Bosna i Hercegovina i svijet</w:t>
      </w:r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 w:rsidRPr="00B039DF">
        <w:rPr>
          <w:rFonts w:ascii="Times New Roman" w:hAnsi="Times New Roman" w:cs="Times New Roman"/>
          <w:i/>
          <w:sz w:val="24"/>
          <w:szCs w:val="24"/>
          <w:lang w:val="hr-BA"/>
        </w:rPr>
        <w:t>zbornik radova</w:t>
      </w:r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, Sarajevo: Institut za istoriju, 1996, 65-74. </w:t>
      </w: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>Kad se isti prilog ponovo navodi u tekstu na drugom mjestu, treba upotrijebiti skraćeni naziv, naprimjer:</w:t>
      </w: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>B. Nilević, “Srednjovjekovna Bosna”, 68.</w:t>
      </w: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r-BA"/>
        </w:rPr>
      </w:pP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b/>
          <w:sz w:val="24"/>
          <w:szCs w:val="24"/>
          <w:lang w:val="hr-BA"/>
        </w:rPr>
        <w:t>Citiranje novina</w:t>
      </w: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>“Branko Mikulić: Kako sam</w:t>
      </w:r>
      <w:r w:rsidRPr="00B039DF">
        <w:rPr>
          <w:rFonts w:ascii="Times New Roman" w:hAnsi="Times New Roman" w:cs="Times New Roman"/>
          <w:i/>
          <w:sz w:val="24"/>
          <w:szCs w:val="24"/>
          <w:lang w:val="hr-BA"/>
        </w:rPr>
        <w:t xml:space="preserve"> vladao</w:t>
      </w:r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 Bosnom. Tito nas nije saslušavao”, </w:t>
      </w:r>
      <w:r w:rsidRPr="00B039DF">
        <w:rPr>
          <w:rFonts w:ascii="Times New Roman" w:hAnsi="Times New Roman" w:cs="Times New Roman"/>
          <w:i/>
          <w:sz w:val="24"/>
          <w:szCs w:val="24"/>
          <w:lang w:val="hr-BA"/>
        </w:rPr>
        <w:t>Naši dani</w:t>
      </w:r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, br. 970, 23. 6. 1989, 36-39. </w:t>
      </w: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r-BA"/>
        </w:rPr>
      </w:pP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r-BA"/>
        </w:rPr>
      </w:pPr>
      <w:r w:rsidRPr="00B039DF">
        <w:rPr>
          <w:rFonts w:ascii="Times New Roman" w:hAnsi="Times New Roman" w:cs="Times New Roman"/>
          <w:b/>
          <w:sz w:val="24"/>
          <w:szCs w:val="24"/>
          <w:lang w:val="hr-BA"/>
        </w:rPr>
        <w:t>Citiranje izvora s World Wide Weba</w:t>
      </w:r>
      <w:r w:rsidRPr="00B039DF">
        <w:rPr>
          <w:rFonts w:ascii="Times New Roman" w:hAnsi="Times New Roman" w:cs="Times New Roman"/>
          <w:sz w:val="24"/>
          <w:szCs w:val="24"/>
          <w:u w:val="single"/>
          <w:lang w:val="hr-BA"/>
        </w:rPr>
        <w:t xml:space="preserve"> </w:t>
      </w: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“Grad Sarajevo, Jedinstven informacioni sistem grada Sarajeva”, 25. 2. 1999, dostupno na: http://www.sarajevo.ba/aktivnosti/Jisg.htm / (pristupljeno </w:t>
      </w:r>
      <w:r>
        <w:rPr>
          <w:rFonts w:ascii="Times New Roman" w:hAnsi="Times New Roman" w:cs="Times New Roman"/>
          <w:sz w:val="24"/>
          <w:szCs w:val="24"/>
          <w:lang w:val="hr-BA"/>
        </w:rPr>
        <w:t>2</w:t>
      </w:r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BA"/>
        </w:rPr>
        <w:t>3</w:t>
      </w:r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BA"/>
        </w:rPr>
        <w:t>2020</w:t>
      </w:r>
      <w:r w:rsidRPr="00B039DF">
        <w:rPr>
          <w:rFonts w:ascii="Times New Roman" w:hAnsi="Times New Roman" w:cs="Times New Roman"/>
          <w:sz w:val="24"/>
          <w:szCs w:val="24"/>
          <w:lang w:val="hr-BA"/>
        </w:rPr>
        <w:t>)</w:t>
      </w:r>
      <w:bookmarkEnd w:id="5"/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753994" w:rsidRPr="00B039DF" w:rsidRDefault="00753994" w:rsidP="0075399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>UPUTE ZA POPIS IZVORA I LITERATURE</w:t>
      </w: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>Rad treba sadržavati popis neobjavljenih i objavljenih izvora, popis korištenih knjiga i članaka.</w:t>
      </w: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Naprimjer: </w:t>
      </w: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r-BA"/>
        </w:rPr>
      </w:pPr>
    </w:p>
    <w:p w:rsidR="00753994" w:rsidRPr="00B039DF" w:rsidRDefault="00753994" w:rsidP="0075399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lastRenderedPageBreak/>
        <w:t>IZVORI</w:t>
      </w: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>Arhiv Bosne i Hercegovine (ABiH), Sarajevo, Fond: Centralnog komiteta SKBiH</w:t>
      </w:r>
    </w:p>
    <w:p w:rsidR="00753994" w:rsidRPr="00B039DF" w:rsidRDefault="00753994" w:rsidP="00753994">
      <w:pPr>
        <w:tabs>
          <w:tab w:val="left" w:pos="1128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9DF">
        <w:rPr>
          <w:rFonts w:ascii="Times New Roman" w:eastAsia="Calibri" w:hAnsi="Times New Roman" w:cs="Times New Roman"/>
          <w:sz w:val="24"/>
          <w:szCs w:val="24"/>
        </w:rPr>
        <w:t>Historijski arhiv Sarajevo (</w:t>
      </w:r>
      <w:proofErr w:type="spellStart"/>
      <w:r w:rsidRPr="00B039DF">
        <w:rPr>
          <w:rFonts w:ascii="Times New Roman" w:eastAsia="Calibri" w:hAnsi="Times New Roman" w:cs="Times New Roman"/>
          <w:sz w:val="24"/>
          <w:szCs w:val="24"/>
        </w:rPr>
        <w:t>HAS</w:t>
      </w:r>
      <w:proofErr w:type="spellEnd"/>
      <w:r w:rsidRPr="00B039DF">
        <w:rPr>
          <w:rFonts w:ascii="Times New Roman" w:eastAsia="Calibri" w:hAnsi="Times New Roman" w:cs="Times New Roman"/>
          <w:sz w:val="24"/>
          <w:szCs w:val="24"/>
        </w:rPr>
        <w:t xml:space="preserve">), Sarajevo, Fond: Skupštine grada Sarajeva </w:t>
      </w:r>
      <w:proofErr w:type="spellStart"/>
      <w:r w:rsidRPr="00B039DF">
        <w:rPr>
          <w:rFonts w:ascii="Times New Roman" w:eastAsia="Calibri" w:hAnsi="Times New Roman" w:cs="Times New Roman"/>
          <w:sz w:val="24"/>
          <w:szCs w:val="24"/>
        </w:rPr>
        <w:t>ZOI</w:t>
      </w:r>
      <w:proofErr w:type="spellEnd"/>
      <w:r w:rsidRPr="00B039DF">
        <w:rPr>
          <w:rFonts w:ascii="Times New Roman" w:eastAsia="Calibri" w:hAnsi="Times New Roman" w:cs="Times New Roman"/>
          <w:sz w:val="24"/>
          <w:szCs w:val="24"/>
        </w:rPr>
        <w:t xml:space="preserve"> ‘84</w:t>
      </w: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7" w:name="_Hlk47343022"/>
      <w:r w:rsidRPr="00B039DF">
        <w:rPr>
          <w:rFonts w:ascii="Times New Roman" w:hAnsi="Times New Roman" w:cs="Times New Roman"/>
          <w:sz w:val="24"/>
          <w:szCs w:val="24"/>
          <w:lang w:val="tr-TR"/>
        </w:rPr>
        <w:t xml:space="preserve">Turkiye Cümhüriyeti Cumhurbaşkanlığı Devlet Arşivleri Başkanlığı Osmanlı Arşivi (BOA), Istanbul, Republika Turska, Fond: </w:t>
      </w:r>
      <w:r w:rsidRPr="00B039DF">
        <w:rPr>
          <w:rFonts w:ascii="Times New Roman" w:hAnsi="Times New Roman" w:cs="Times New Roman"/>
          <w:sz w:val="24"/>
          <w:szCs w:val="24"/>
          <w:lang w:val="hr-HR"/>
        </w:rPr>
        <w:t xml:space="preserve">Maliyeden Müdevver (MAD.d): </w:t>
      </w:r>
      <w:bookmarkEnd w:id="7"/>
      <w:r w:rsidRPr="00B039DF">
        <w:rPr>
          <w:rFonts w:ascii="Times New Roman" w:hAnsi="Times New Roman" w:cs="Times New Roman"/>
          <w:sz w:val="24"/>
          <w:szCs w:val="24"/>
          <w:lang w:val="hr-HR"/>
        </w:rPr>
        <w:t>560, 768, 1399, 2467, 3420, 4718, 10172, 16064.</w:t>
      </w: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r-BA"/>
        </w:rPr>
      </w:pPr>
    </w:p>
    <w:p w:rsidR="00753994" w:rsidRPr="00B039DF" w:rsidRDefault="00753994" w:rsidP="0075399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>LITERATURA</w:t>
      </w: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b/>
          <w:sz w:val="24"/>
          <w:szCs w:val="24"/>
          <w:lang w:val="hr-BA"/>
        </w:rPr>
        <w:t>Knjige</w:t>
      </w: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Younis, Hana, </w:t>
      </w:r>
      <w:r w:rsidRPr="00B039DF">
        <w:rPr>
          <w:rFonts w:ascii="Times New Roman" w:hAnsi="Times New Roman" w:cs="Times New Roman"/>
          <w:i/>
          <w:sz w:val="24"/>
          <w:szCs w:val="24"/>
          <w:lang w:val="hr-BA"/>
        </w:rPr>
        <w:t>Od dućana do pozorišta: Sarajevska trgovačka elita 1851–1878</w:t>
      </w:r>
      <w:r w:rsidRPr="00B039DF">
        <w:rPr>
          <w:rFonts w:ascii="Times New Roman" w:hAnsi="Times New Roman" w:cs="Times New Roman"/>
          <w:sz w:val="24"/>
          <w:szCs w:val="24"/>
          <w:lang w:val="hr-BA"/>
        </w:rPr>
        <w:t>, Sarajevo: Institut za historiju, 2017.</w:t>
      </w: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b/>
          <w:sz w:val="24"/>
          <w:szCs w:val="24"/>
          <w:lang w:val="hr-BA"/>
        </w:rPr>
        <w:t>Članci</w:t>
      </w: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  <w:lang w:val="hr-BA"/>
        </w:rPr>
        <w:t xml:space="preserve">Aličić, Ahmed, “Desetina u Bosni polovinom XIX vijeka”, u: </w:t>
      </w:r>
      <w:r w:rsidRPr="00B039DF">
        <w:rPr>
          <w:rFonts w:ascii="Times New Roman" w:hAnsi="Times New Roman" w:cs="Times New Roman"/>
          <w:i/>
          <w:iCs/>
          <w:sz w:val="24"/>
          <w:szCs w:val="24"/>
          <w:lang w:val="hr-BA"/>
        </w:rPr>
        <w:t>Prilozi</w:t>
      </w:r>
      <w:r w:rsidRPr="00B039DF">
        <w:rPr>
          <w:rFonts w:ascii="Times New Roman" w:hAnsi="Times New Roman" w:cs="Times New Roman"/>
          <w:sz w:val="24"/>
          <w:szCs w:val="24"/>
          <w:lang w:val="hr-BA"/>
        </w:rPr>
        <w:t>, Sarajevo: Institut za istoriju, 1980, sv. 16, br. 17, 129-174.</w:t>
      </w: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b/>
          <w:sz w:val="24"/>
          <w:szCs w:val="24"/>
          <w:lang w:val="hr-BA"/>
        </w:rPr>
        <w:t>Neobjavljeni radovi</w:t>
      </w: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sz w:val="24"/>
          <w:szCs w:val="24"/>
        </w:rPr>
        <w:t xml:space="preserve">Krušelj, Željko, </w:t>
      </w:r>
      <w:r w:rsidRPr="00B039DF">
        <w:rPr>
          <w:rFonts w:ascii="Times New Roman" w:hAnsi="Times New Roman" w:cs="Times New Roman"/>
          <w:i/>
          <w:sz w:val="24"/>
          <w:szCs w:val="24"/>
        </w:rPr>
        <w:t>Polet od omladinskog aktivizma do političkog eskapizma (1976. – 1990.)</w:t>
      </w:r>
      <w:r w:rsidRPr="00B039DF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B039DF">
        <w:rPr>
          <w:rFonts w:ascii="Times New Roman" w:hAnsi="Times New Roman" w:cs="Times New Roman"/>
          <w:sz w:val="24"/>
          <w:szCs w:val="24"/>
        </w:rPr>
        <w:t>odbranjena</w:t>
      </w:r>
      <w:proofErr w:type="spellEnd"/>
      <w:r w:rsidRPr="00B039DF">
        <w:rPr>
          <w:rFonts w:ascii="Times New Roman" w:hAnsi="Times New Roman" w:cs="Times New Roman"/>
          <w:sz w:val="24"/>
          <w:szCs w:val="24"/>
        </w:rPr>
        <w:t xml:space="preserve"> doktorska disertacija – neobjavljeno), Zagreb: Sveučilište u Zagrebu, Filozofski fakultet Odsjek za povijest, 2015.</w:t>
      </w: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039DF">
        <w:rPr>
          <w:rFonts w:ascii="Times New Roman" w:hAnsi="Times New Roman" w:cs="Times New Roman"/>
          <w:b/>
          <w:sz w:val="24"/>
          <w:szCs w:val="24"/>
          <w:lang w:val="hr-BA"/>
        </w:rPr>
        <w:t>Internetski izvori</w:t>
      </w:r>
    </w:p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bookmarkStart w:id="8" w:name="_Hlk56168868"/>
      <w:proofErr w:type="spellStart"/>
      <w:r w:rsidRPr="00B039DF">
        <w:rPr>
          <w:rFonts w:ascii="Times New Roman" w:hAnsi="Times New Roman" w:cs="Times New Roman"/>
          <w:iCs/>
          <w:sz w:val="24"/>
          <w:szCs w:val="24"/>
          <w:lang w:val="en-US"/>
        </w:rPr>
        <w:t>Burić</w:t>
      </w:r>
      <w:proofErr w:type="spellEnd"/>
      <w:r w:rsidRPr="00B039D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B039DF">
        <w:rPr>
          <w:rFonts w:ascii="Times New Roman" w:hAnsi="Times New Roman" w:cs="Times New Roman"/>
          <w:iCs/>
          <w:sz w:val="24"/>
          <w:szCs w:val="24"/>
          <w:lang w:val="en-US"/>
        </w:rPr>
        <w:t>Feđa</w:t>
      </w:r>
      <w:proofErr w:type="spellEnd"/>
      <w:r w:rsidRPr="00B039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039DF">
        <w:rPr>
          <w:rFonts w:ascii="Times New Roman" w:hAnsi="Times New Roman" w:cs="Times New Roman"/>
          <w:i/>
          <w:iCs/>
          <w:sz w:val="24"/>
          <w:szCs w:val="24"/>
          <w:lang w:val="en-US"/>
        </w:rPr>
        <w:t>Becoming Mixed. Mixed Marriages of Bosnia-Herzegovina during the Life and Death of Yugoslavia</w:t>
      </w:r>
      <w:r w:rsidRPr="00B039DF">
        <w:rPr>
          <w:rFonts w:ascii="Times New Roman" w:hAnsi="Times New Roman" w:cs="Times New Roman"/>
          <w:sz w:val="24"/>
          <w:szCs w:val="24"/>
          <w:lang w:val="en-US"/>
        </w:rPr>
        <w:t xml:space="preserve">, Dissertation, Urbana, Illinois: University of Illinois, 2012, </w:t>
      </w:r>
      <w:proofErr w:type="spellStart"/>
      <w:r w:rsidRPr="00B039DF">
        <w:rPr>
          <w:rFonts w:ascii="Times New Roman" w:hAnsi="Times New Roman" w:cs="Times New Roman"/>
          <w:sz w:val="24"/>
          <w:szCs w:val="24"/>
          <w:lang w:val="en-US"/>
        </w:rPr>
        <w:t>dostupno</w:t>
      </w:r>
      <w:proofErr w:type="spellEnd"/>
      <w:r w:rsidRPr="00B039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9DF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B039DF">
        <w:rPr>
          <w:rFonts w:ascii="Times New Roman" w:hAnsi="Times New Roman" w:cs="Times New Roman"/>
          <w:sz w:val="24"/>
          <w:szCs w:val="24"/>
          <w:lang w:val="en-US"/>
        </w:rPr>
        <w:t>: http://citeseerx.ist.psu.edu/viewdoc/download?doi=10.1.1.957.6472&amp;rep=r1&amp;type=pdf (</w:t>
      </w:r>
      <w:proofErr w:type="spellStart"/>
      <w:r w:rsidRPr="00B039DF">
        <w:rPr>
          <w:rFonts w:ascii="Times New Roman" w:hAnsi="Times New Roman" w:cs="Times New Roman"/>
          <w:sz w:val="24"/>
          <w:szCs w:val="24"/>
          <w:lang w:val="en-US"/>
        </w:rPr>
        <w:t>pristupljeno</w:t>
      </w:r>
      <w:proofErr w:type="spellEnd"/>
      <w:r w:rsidRPr="00B039DF">
        <w:rPr>
          <w:rFonts w:ascii="Times New Roman" w:hAnsi="Times New Roman" w:cs="Times New Roman"/>
          <w:sz w:val="24"/>
          <w:szCs w:val="24"/>
          <w:lang w:val="en-US"/>
        </w:rPr>
        <w:t>: 24. 6. 2019).</w:t>
      </w:r>
    </w:p>
    <w:bookmarkEnd w:id="8"/>
    <w:p w:rsidR="00753994" w:rsidRPr="00B039DF" w:rsidRDefault="00753994" w:rsidP="0075399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3994" w:rsidRPr="00B039DF" w:rsidRDefault="00753994" w:rsidP="0075399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39DF">
        <w:rPr>
          <w:rFonts w:ascii="Times New Roman" w:eastAsia="Times New Roman" w:hAnsi="Times New Roman" w:cs="Times New Roman"/>
          <w:b/>
          <w:bCs/>
          <w:sz w:val="24"/>
          <w:szCs w:val="24"/>
        </w:rPr>
        <w:t>VAŽNE NAPOMENE</w:t>
      </w:r>
    </w:p>
    <w:p w:rsidR="00753994" w:rsidRPr="00B039DF" w:rsidRDefault="00753994" w:rsidP="0075399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DF">
        <w:rPr>
          <w:rFonts w:ascii="Times New Roman" w:eastAsia="Times New Roman" w:hAnsi="Times New Roman" w:cs="Times New Roman"/>
          <w:b/>
          <w:bCs/>
          <w:sz w:val="24"/>
          <w:szCs w:val="24"/>
        </w:rPr>
        <w:t>Provjera kvaliteta</w:t>
      </w:r>
    </w:p>
    <w:p w:rsidR="00753994" w:rsidRPr="00B039DF" w:rsidRDefault="00753994" w:rsidP="0075399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DF">
        <w:rPr>
          <w:rFonts w:ascii="Times New Roman" w:eastAsia="Times New Roman" w:hAnsi="Times New Roman" w:cs="Times New Roman"/>
          <w:sz w:val="24"/>
          <w:szCs w:val="24"/>
        </w:rPr>
        <w:t>Svi dostavljeni tekstovi podliježu dvostrukoj slijepoj recenziji, što znači da recenzenti ne znaju ko je autor teksta koji recenziraju, kao što ni autori nemaju pristup informacijama o tome ko su recenzenti njihovih tekstova</w:t>
      </w:r>
    </w:p>
    <w:p w:rsidR="00753994" w:rsidRPr="00B039DF" w:rsidRDefault="00753994" w:rsidP="0075399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DF">
        <w:rPr>
          <w:rFonts w:ascii="Times New Roman" w:eastAsia="Times New Roman" w:hAnsi="Times New Roman" w:cs="Times New Roman"/>
          <w:b/>
          <w:bCs/>
          <w:sz w:val="24"/>
          <w:szCs w:val="24"/>
        </w:rPr>
        <w:t>Copyright</w:t>
      </w:r>
    </w:p>
    <w:p w:rsidR="00753994" w:rsidRPr="00B039DF" w:rsidRDefault="00753994" w:rsidP="0075399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DF">
        <w:rPr>
          <w:rFonts w:ascii="Times New Roman" w:eastAsia="Times New Roman" w:hAnsi="Times New Roman" w:cs="Times New Roman"/>
          <w:sz w:val="24"/>
          <w:szCs w:val="24"/>
        </w:rPr>
        <w:t xml:space="preserve">Nakon objavljivanja, Institut za historiju </w:t>
      </w:r>
      <w:proofErr w:type="spellStart"/>
      <w:r w:rsidRPr="00B039DF">
        <w:rPr>
          <w:rFonts w:ascii="Times New Roman" w:eastAsia="Times New Roman" w:hAnsi="Times New Roman" w:cs="Times New Roman"/>
          <w:sz w:val="24"/>
          <w:szCs w:val="24"/>
        </w:rPr>
        <w:t>zadržava</w:t>
      </w:r>
      <w:proofErr w:type="spellEnd"/>
      <w:r w:rsidRPr="00B039DF">
        <w:rPr>
          <w:rFonts w:ascii="Times New Roman" w:eastAsia="Times New Roman" w:hAnsi="Times New Roman" w:cs="Times New Roman"/>
          <w:sz w:val="24"/>
          <w:szCs w:val="24"/>
        </w:rPr>
        <w:t xml:space="preserve"> prava objavljivanja zajedno s autorom, što znači da ako autor ili Institut žele ponovo objaviti tekst, moraju obavijestiti drugu stranu o tome i navesti u ponovno objavljenom tekstu da je objavljen uz dozvolu autora ili Instituta. Treća strana mora tražiti dozvolu i od autora i od Instituta.</w:t>
      </w:r>
    </w:p>
    <w:p w:rsidR="00753994" w:rsidRPr="00B039DF" w:rsidRDefault="00753994" w:rsidP="0075399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DF">
        <w:rPr>
          <w:rFonts w:ascii="Times New Roman" w:eastAsia="Times New Roman" w:hAnsi="Times New Roman" w:cs="Times New Roman"/>
          <w:b/>
          <w:bCs/>
          <w:sz w:val="24"/>
          <w:szCs w:val="24"/>
        </w:rPr>
        <w:t>Zabrana plagijata</w:t>
      </w:r>
    </w:p>
    <w:p w:rsidR="00753994" w:rsidRDefault="00753994" w:rsidP="0075399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9DF">
        <w:rPr>
          <w:rFonts w:ascii="Times New Roman" w:eastAsia="Times New Roman" w:hAnsi="Times New Roman" w:cs="Times New Roman"/>
          <w:sz w:val="24"/>
          <w:szCs w:val="24"/>
        </w:rPr>
        <w:t xml:space="preserve">Slanjem teksta u Historijska traganja autor garantuje da je tekst originalan, da nije nigdje objavljen, niti je ponuđen nekom drugom časopisu. Nepoštivanje ovog pravila </w:t>
      </w:r>
      <w:proofErr w:type="spellStart"/>
      <w:r w:rsidRPr="00B039DF">
        <w:rPr>
          <w:rFonts w:ascii="Times New Roman" w:eastAsia="Times New Roman" w:hAnsi="Times New Roman" w:cs="Times New Roman"/>
          <w:sz w:val="24"/>
          <w:szCs w:val="24"/>
        </w:rPr>
        <w:t>povlači</w:t>
      </w:r>
      <w:proofErr w:type="spellEnd"/>
      <w:r w:rsidRPr="00B03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9DF">
        <w:rPr>
          <w:rFonts w:ascii="Times New Roman" w:eastAsia="Times New Roman" w:hAnsi="Times New Roman" w:cs="Times New Roman"/>
          <w:sz w:val="24"/>
          <w:szCs w:val="24"/>
        </w:rPr>
        <w:lastRenderedPageBreak/>
        <w:t>odbijanje teksta i posebnu pažnju Redakcije pri prijavljivanju budućih članaka istog autora. Nakon prihvatanja rada za objavljivanje autori potpisuju izjavu o autorstvu i originalnosti.</w:t>
      </w:r>
    </w:p>
    <w:p w:rsidR="00BD7257" w:rsidRDefault="00BD7257">
      <w:bookmarkStart w:id="9" w:name="_GoBack"/>
      <w:bookmarkEnd w:id="9"/>
    </w:p>
    <w:sectPr w:rsidR="00BD7257" w:rsidSect="00117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48EE"/>
    <w:multiLevelType w:val="hybridMultilevel"/>
    <w:tmpl w:val="45C03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63224"/>
    <w:multiLevelType w:val="hybridMultilevel"/>
    <w:tmpl w:val="80163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53994"/>
    <w:rsid w:val="00117378"/>
    <w:rsid w:val="00753994"/>
    <w:rsid w:val="00BD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16774-FEC2-4C91-98CF-6CE8E23B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o">
    <w:name w:val="Normal"/>
    <w:qFormat/>
    <w:rsid w:val="00753994"/>
    <w:rPr>
      <w:lang w:val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1</cp:revision>
  <dcterms:created xsi:type="dcterms:W3CDTF">2022-01-28T09:06:00Z</dcterms:created>
  <dcterms:modified xsi:type="dcterms:W3CDTF">2022-01-28T09:07:00Z</dcterms:modified>
</cp:coreProperties>
</file>