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6A" w:rsidRDefault="005B3B6A" w:rsidP="005B3B6A">
      <w:pPr>
        <w:spacing w:line="276" w:lineRule="auto"/>
        <w:rPr>
          <w:rFonts w:eastAsiaTheme="minorHAnsi"/>
          <w:b/>
          <w:sz w:val="24"/>
          <w:szCs w:val="24"/>
          <w:u w:val="single"/>
          <w:lang w:val="bs-Latn-BA"/>
        </w:rPr>
        <w:sectPr w:rsidR="005B3B6A">
          <w:pgSz w:w="11906" w:h="16838"/>
          <w:pgMar w:top="1417" w:right="1417" w:bottom="1417" w:left="1417" w:header="708" w:footer="708" w:gutter="0"/>
          <w:cols w:space="720"/>
        </w:sectPr>
      </w:pPr>
    </w:p>
    <w:p w:rsidR="005B3B6A" w:rsidRDefault="005B3B6A" w:rsidP="005B3B6A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  <w:lang w:val="bs-Latn-BA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u w:val="single"/>
          <w:lang w:val="bs-Latn-BA"/>
        </w:rPr>
        <w:lastRenderedPageBreak/>
        <w:t>UPUTE AUTORIMA/AUTORICAMA</w:t>
      </w:r>
    </w:p>
    <w:p w:rsidR="005B3B6A" w:rsidRDefault="005B3B6A" w:rsidP="005B3B6A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  <w:lang w:val="bs-Latn-BA"/>
        </w:rPr>
      </w:pPr>
    </w:p>
    <w:p w:rsidR="005B3B6A" w:rsidRDefault="005B3B6A" w:rsidP="005B3B6A">
      <w:pPr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Časopis </w:t>
      </w:r>
      <w:r>
        <w:rPr>
          <w:rFonts w:ascii="Times New Roman" w:eastAsiaTheme="minorHAnsi" w:hAnsi="Times New Roman" w:cs="Times New Roman"/>
          <w:i/>
          <w:sz w:val="24"/>
          <w:szCs w:val="24"/>
          <w:lang w:val="bs-Latn-BA"/>
        </w:rPr>
        <w:t xml:space="preserve">PRILOZI 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Instituta za historiju Univerziteta u Sarajevu u rubrici </w:t>
      </w:r>
      <w:r>
        <w:rPr>
          <w:rFonts w:ascii="Times New Roman" w:eastAsiaTheme="minorHAnsi" w:hAnsi="Times New Roman" w:cs="Times New Roman"/>
          <w:i/>
          <w:sz w:val="24"/>
          <w:szCs w:val="24"/>
          <w:lang w:val="bs-Latn-BA"/>
        </w:rPr>
        <w:t xml:space="preserve">Članci i rasprave 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objavljuje radove koji prethodno nisu objavljeni i mogu biti kategorizirani ka</w:t>
      </w:r>
      <w:bookmarkStart w:id="0" w:name="_GoBack"/>
      <w:bookmarkEnd w:id="0"/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o izvorni naučni rad, pregledni rad, prethodno priopćenje i stručni rad. Pored navedenog u časopisu </w:t>
      </w:r>
      <w:r>
        <w:rPr>
          <w:rFonts w:ascii="Times New Roman" w:eastAsiaTheme="minorHAnsi" w:hAnsi="Times New Roman" w:cs="Times New Roman"/>
          <w:i/>
          <w:sz w:val="24"/>
          <w:szCs w:val="24"/>
          <w:lang w:val="bs-Latn-BA"/>
        </w:rPr>
        <w:t>PRILOZI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 objavljuju se i naučno-polemički tekstovi i osvrti, informativni prikazi knjiga i periodike, izvještaji sa naučnih skupova i konferencija, historijska građa, bilješke i vijesti o radu Instituta i slično.</w:t>
      </w:r>
    </w:p>
    <w:p w:rsidR="005B3B6A" w:rsidRDefault="005B3B6A" w:rsidP="005B3B6A">
      <w:pPr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Rukopisi radova za </w:t>
      </w:r>
      <w:r>
        <w:rPr>
          <w:rFonts w:ascii="Times New Roman" w:eastAsiaTheme="minorHAnsi" w:hAnsi="Times New Roman" w:cs="Times New Roman"/>
          <w:i/>
          <w:sz w:val="24"/>
          <w:szCs w:val="24"/>
          <w:lang w:val="bs-Latn-BA"/>
        </w:rPr>
        <w:t>PRILOGE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 dostavljaju se na bosanskom, hrvatskom ili srpskom jeziku uz prijevod apstrakta, sažetka i ključnih riječi na engleski jezik. Radovi mogu biti obima do 32 kartice teksta (jednu karticu teksta čini 1800 znakova sa razmacima) i pisani fontom Times New Roman, veličine slova 12 i proredom 1,5, dok je u fusnotama veličina slova 10, a prored jednostruk. U iznimnim slučajevima glavni i odgovorni urednik može odlučiti da se prihvate i radovi većeg obima od preporučenog.</w:t>
      </w:r>
    </w:p>
    <w:p w:rsidR="005B3B6A" w:rsidRDefault="005B3B6A" w:rsidP="005B3B6A">
      <w:pPr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Rukopisi radova za časopis </w:t>
      </w:r>
      <w:r>
        <w:rPr>
          <w:rFonts w:ascii="Times New Roman" w:eastAsiaTheme="minorHAnsi" w:hAnsi="Times New Roman" w:cs="Times New Roman"/>
          <w:i/>
          <w:sz w:val="24"/>
          <w:szCs w:val="24"/>
          <w:lang w:val="bs-Latn-BA"/>
        </w:rPr>
        <w:t>PRILOZI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 dostavljaju se u elektronskoj formi putem e-maila na adresu </w:t>
      </w:r>
      <w:hyperlink r:id="rId6" w:history="1">
        <w:r>
          <w:rPr>
            <w:rStyle w:val="Hyperlink"/>
            <w:rFonts w:ascii="Times New Roman" w:eastAsiaTheme="minorHAnsi" w:hAnsi="Times New Roman" w:cs="Times New Roman"/>
            <w:sz w:val="24"/>
            <w:szCs w:val="24"/>
            <w:lang w:val="bs-Latn-BA"/>
          </w:rPr>
          <w:t>prilozi@iis.unsa.ba</w:t>
        </w:r>
      </w:hyperlink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. Radove ispisane na CD-u moguće je dostaviti i poštom ili lično na adresu Instituta s naznakom „ZA ČASOPIS </w:t>
      </w:r>
      <w:r>
        <w:rPr>
          <w:rFonts w:ascii="Times New Roman" w:eastAsiaTheme="minorHAnsi" w:hAnsi="Times New Roman" w:cs="Times New Roman"/>
          <w:i/>
          <w:sz w:val="24"/>
          <w:szCs w:val="24"/>
          <w:lang w:val="bs-Latn-BA"/>
        </w:rPr>
        <w:t>PRILOZI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“.</w:t>
      </w:r>
    </w:p>
    <w:p w:rsidR="005B3B6A" w:rsidRDefault="005B3B6A" w:rsidP="005B3B6A">
      <w:pPr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U trenutku predaje rukopisa rada autor pristaje na recenzentski postupak. </w:t>
      </w:r>
      <w:r>
        <w:rPr>
          <w:rFonts w:ascii="Times New Roman" w:eastAsiaTheme="minorHAnsi" w:hAnsi="Times New Roman" w:cs="Times New Roman"/>
          <w:sz w:val="24"/>
          <w:szCs w:val="24"/>
          <w:lang w:val="hr-HR"/>
        </w:rPr>
        <w:t xml:space="preserve">Glavni i odgovorni urednik i redakcija mogu u skladu sa važećim Pravilnikom o izdavaštvu Instituta za historiju odbiti rad i bez provedenog recenzentskog postupka ukoliko smatraju da tema rada ne odgovara profilu časopisa, ako se autor ne pridržava Uputa za autore/autorice objavljenih u javnom pozivu za dostavljanje radova ili ako se ne pridržava etičkih normi, te ako je članak loše kvalitete. 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Glavni i odgovorni urednik osigurava standardni recenzentski postupak dvostruke slijepe recenzije u kojoj se ne otkriva identitet ni autora ni recenzenata. Glavni i odgovorni urednik i redakcija odlučuju kojim će recenzentima pristigli radovi biti poslani na ocjenjivanje. Svaki rad će biti poslan na najmanje dvije recenzije. Po potrebi rad može biti poslan i trećem recenzentu ukoliko rad obuhvata više razdoblja/područja ili ako u dvije recenzije bude različito ocijenjen ili kategoriziran. Recenzenti pišu recenzije na unaprijed pripremljenim obrascima časopisa </w:t>
      </w:r>
      <w:r>
        <w:rPr>
          <w:rFonts w:ascii="Times New Roman" w:eastAsiaTheme="minorHAnsi" w:hAnsi="Times New Roman" w:cs="Times New Roman"/>
          <w:i/>
          <w:sz w:val="24"/>
          <w:szCs w:val="24"/>
          <w:lang w:val="bs-Latn-BA"/>
        </w:rPr>
        <w:t>PRILOZI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. Kategoriju članka predlaže autor prema kategorizaciji koja će biti objavljena u javnom pozivu za dostavljanje radova, a recenzent predloženu kategorizaciju prihvata ili predlaže novu. Nakon ocjenjivanja rada autor je dužan unijeti i vidljivo označiti eventualne promjene koje su sugerisane od strane recenzenata ili prema uputama glavnog i odgovornog urednika.</w:t>
      </w:r>
    </w:p>
    <w:p w:rsidR="005B3B6A" w:rsidRDefault="005B3B6A" w:rsidP="005B3B6A">
      <w:pPr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U časopisu </w:t>
      </w:r>
      <w:r>
        <w:rPr>
          <w:rFonts w:ascii="Times New Roman" w:eastAsiaTheme="minorHAnsi" w:hAnsi="Times New Roman" w:cs="Times New Roman"/>
          <w:i/>
          <w:sz w:val="24"/>
          <w:szCs w:val="24"/>
          <w:lang w:val="bs-Latn-BA"/>
        </w:rPr>
        <w:t>PRILOZI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 bit će objavljeni samo oni radovi za koje budu napisane dvije pozitivne recenzije.</w:t>
      </w:r>
    </w:p>
    <w:p w:rsidR="005B3B6A" w:rsidRDefault="005B3B6A" w:rsidP="005B3B6A">
      <w:pPr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</w:p>
    <w:p w:rsidR="005B3B6A" w:rsidRDefault="005B3B6A" w:rsidP="005B3B6A">
      <w:pPr>
        <w:spacing w:after="20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ab/>
        <w:t xml:space="preserve">Radovi koji se dostavljaju redakciji časopisa </w:t>
      </w:r>
      <w:r>
        <w:rPr>
          <w:rFonts w:ascii="Times New Roman" w:eastAsiaTheme="minorHAnsi" w:hAnsi="Times New Roman" w:cs="Times New Roman"/>
          <w:i/>
          <w:sz w:val="24"/>
          <w:szCs w:val="24"/>
          <w:lang w:val="bs-Latn-BA"/>
        </w:rPr>
        <w:t xml:space="preserve">PRILOZI 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moraju imati sljedeću strukturu i dolje navedeni redoslijed se mora poštovati:</w:t>
      </w:r>
    </w:p>
    <w:p w:rsidR="005B3B6A" w:rsidRDefault="005B3B6A" w:rsidP="005B3B6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predložena kategorizacija rada (ravnanje lijevo, malim slovima, font 12, prored 1,5)</w:t>
      </w:r>
    </w:p>
    <w:p w:rsidR="005B3B6A" w:rsidRDefault="005B3B6A" w:rsidP="005B3B6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titula, ime i prezime autora/autorice, naziv, mjesto i država institucije, e-mail adresa autora/autorice (ravnanje lijevo, malim slovima, font 12, prored 1,5)</w:t>
      </w:r>
    </w:p>
    <w:p w:rsidR="005B3B6A" w:rsidRDefault="005B3B6A" w:rsidP="005B3B6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lastRenderedPageBreak/>
        <w:t xml:space="preserve">naslov rada (centrirano, malim slovima, bold, font 16, prored 1,5) </w:t>
      </w:r>
    </w:p>
    <w:p w:rsidR="005B3B6A" w:rsidRDefault="005B3B6A" w:rsidP="005B3B6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eventualne napomene uz naslov rada (podaci o projektu u okviru kojeg je realiziran, zahvalnosti, finansijeri itd.) staviti u prvu nenumerisanu fusnotu</w:t>
      </w:r>
    </w:p>
    <w:p w:rsidR="005B3B6A" w:rsidRDefault="005B3B6A" w:rsidP="005B3B6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apstrakt na bosanskom ili hrvatskom ili srpskom jeziku (malim slovima, font 11, prored 1,5) </w:t>
      </w:r>
    </w:p>
    <w:p w:rsidR="005B3B6A" w:rsidRDefault="005B3B6A" w:rsidP="005B3B6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ključne riječi (do 10 termina, malim slovima, font 11, prored 1,15)</w:t>
      </w:r>
    </w:p>
    <w:p w:rsidR="005B3B6A" w:rsidRDefault="005B3B6A" w:rsidP="005B3B6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i/>
          <w:sz w:val="24"/>
          <w:szCs w:val="24"/>
          <w:lang w:val="bs-Latn-BA"/>
        </w:rPr>
        <w:t>abstract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 na engleskom jeziku (malim slovima, font 11, prored 1,15)</w:t>
      </w:r>
    </w:p>
    <w:p w:rsidR="005B3B6A" w:rsidRDefault="005B3B6A" w:rsidP="005B3B6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i/>
          <w:sz w:val="24"/>
          <w:szCs w:val="24"/>
          <w:lang w:val="bs-Latn-BA"/>
        </w:rPr>
        <w:t>key words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 na engleskom jeziku (do 10 termina, malim slovima, font 11, prored 1,15)</w:t>
      </w:r>
    </w:p>
    <w:p w:rsidR="005B3B6A" w:rsidRDefault="005B3B6A" w:rsidP="005B3B6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tekst sa fusnotama</w:t>
      </w:r>
    </w:p>
    <w:p w:rsidR="005B3B6A" w:rsidRDefault="005B3B6A" w:rsidP="005B3B6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zaključak ili rezime</w:t>
      </w:r>
    </w:p>
    <w:p w:rsidR="005B3B6A" w:rsidRDefault="005B3B6A" w:rsidP="005B3B6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popis izvora i literature (prema priloženom uputstvu i abecednim redom, font 12, prored 1,5)</w:t>
      </w:r>
    </w:p>
    <w:p w:rsidR="005B3B6A" w:rsidRDefault="005B3B6A" w:rsidP="005B3B6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summary na engleskom jeziku (naslov centriran, malim slovima, bold, font 14, prored 1,5; tekst font 12, prored 1,5)</w:t>
      </w:r>
    </w:p>
    <w:p w:rsidR="005B3B6A" w:rsidRDefault="005B3B6A" w:rsidP="005B3B6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osnovni tekst rada može sadržavati poglavlja i potpoglavlja (njihovi naslovi se ravnaju lijevo, pišu malim slovima, font 14)</w:t>
      </w:r>
    </w:p>
    <w:p w:rsidR="005B3B6A" w:rsidRDefault="005B3B6A" w:rsidP="005B3B6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fotografije, karte, tabele, grafikone i druge priloge treba dostaviti na određenom mjestu u tekstu i obilježiti rednim brojem i opisom, odnosno legendom</w:t>
      </w:r>
    </w:p>
    <w:p w:rsidR="005B3B6A" w:rsidRDefault="005B3B6A" w:rsidP="005B3B6A">
      <w:pPr>
        <w:spacing w:after="200" w:line="360" w:lineRule="auto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</w:p>
    <w:p w:rsidR="005B3B6A" w:rsidRDefault="005B3B6A" w:rsidP="005B3B6A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</w:p>
    <w:p w:rsidR="005B3B6A" w:rsidRDefault="005B3B6A" w:rsidP="005B3B6A">
      <w:pPr>
        <w:spacing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bs-Latn-BA"/>
        </w:rPr>
        <w:t>DETALJNE UPUTE ZA CITIRANJE U FUSNOTAMA I POPISU IZVORA I LITERATURE</w:t>
      </w:r>
    </w:p>
    <w:p w:rsidR="005B3B6A" w:rsidRDefault="005B3B6A" w:rsidP="005B3B6A">
      <w:pPr>
        <w:spacing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bs-Latn-BA"/>
        </w:rPr>
        <w:t>(The Chicago Manual of Style)</w:t>
      </w:r>
    </w:p>
    <w:p w:rsidR="005B3B6A" w:rsidRDefault="005B3B6A" w:rsidP="005B3B6A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</w:p>
    <w:p w:rsidR="005B3B6A" w:rsidRDefault="005B3B6A" w:rsidP="005B3B6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bs-Latn-BA"/>
        </w:rPr>
        <w:t>Citiranje neobjavljene arhivske građe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:</w:t>
      </w:r>
    </w:p>
    <w:p w:rsidR="005B3B6A" w:rsidRDefault="005B3B6A" w:rsidP="005B3B6A">
      <w:pPr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Kada koristimo arhivsku građu, podatke navodimo od općeg ka pojedinačnom poštujući i koristeći specifična pravila pojedinačnih arhiva. Ako se radi o sređenom fondu, navodimo naziv arhiva, mjesto arhiva, naziv i broj fonda/serije ili knjige, broj kutije ili fascikla, broj arhivske jedinice ili signatura/broj folije ili stranice. U svakom narednom citiranju treba koristiti skraćenu verziju.</w:t>
      </w:r>
    </w:p>
    <w:p w:rsidR="005B3B6A" w:rsidRDefault="005B3B6A" w:rsidP="005B3B6A">
      <w:p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Primjeri u fusnotama: </w:t>
      </w:r>
    </w:p>
    <w:p w:rsidR="005B3B6A" w:rsidRDefault="005B3B6A" w:rsidP="005B3B6A">
      <w:pPr>
        <w:ind w:left="708"/>
        <w:jc w:val="both"/>
        <w:rPr>
          <w:rFonts w:ascii="Times New Roman" w:eastAsiaTheme="minorHAnsi" w:hAnsi="Times New Roman" w:cs="Times New Roman"/>
          <w:sz w:val="20"/>
          <w:szCs w:val="20"/>
          <w:lang w:val="bs-Latn-BA"/>
        </w:rPr>
      </w:pP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>1 Arhiv Bosne i Hercegovine (dalje: ABiH), Sarajevo, Zemaljska vlada za Bosnu i Hercegovinu (dalje: ZVBiH), opći spisi (dalje: opća), kut. 62, sign. 87/198/1.</w:t>
      </w:r>
    </w:p>
    <w:p w:rsidR="005B3B6A" w:rsidRDefault="005B3B6A" w:rsidP="005B3B6A">
      <w:pPr>
        <w:spacing w:after="240"/>
        <w:ind w:left="708"/>
        <w:jc w:val="both"/>
        <w:rPr>
          <w:rFonts w:ascii="Times New Roman" w:eastAsiaTheme="minorHAnsi" w:hAnsi="Times New Roman" w:cs="Times New Roman"/>
          <w:sz w:val="20"/>
          <w:szCs w:val="20"/>
          <w:lang w:val="bs-Latn-BA"/>
        </w:rPr>
      </w:pP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>2 ABiH, ZVBiH, opća, kut. 62, sign. 87/198/1.</w:t>
      </w:r>
    </w:p>
    <w:p w:rsidR="005B3B6A" w:rsidRDefault="005B3B6A" w:rsidP="005B3B6A">
      <w:pPr>
        <w:ind w:left="708"/>
        <w:jc w:val="both"/>
        <w:rPr>
          <w:rFonts w:ascii="Times New Roman" w:eastAsiaTheme="minorHAnsi" w:hAnsi="Times New Roman" w:cs="Times New Roman"/>
          <w:sz w:val="20"/>
          <w:szCs w:val="20"/>
          <w:lang w:val="bs-Latn-BA"/>
        </w:rPr>
      </w:pP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>3 Državni arhiv u Dubrovniku (dalje: DAD), Dubrovnik, Diversa Cancellariae (dalje: Div. Canc.), XX, 24, (14. 2. 1415).</w:t>
      </w:r>
    </w:p>
    <w:p w:rsidR="005B3B6A" w:rsidRDefault="005B3B6A" w:rsidP="005B3B6A">
      <w:pPr>
        <w:jc w:val="both"/>
        <w:rPr>
          <w:rFonts w:ascii="Times New Roman" w:eastAsiaTheme="minorHAnsi" w:hAnsi="Times New Roman" w:cs="Times New Roman"/>
          <w:sz w:val="20"/>
          <w:szCs w:val="20"/>
          <w:lang w:val="bs-Latn-BA"/>
        </w:rPr>
      </w:pP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ab/>
        <w:t>4 DAD, Div. Canc., XX, 24, (14. 2. 1415).</w:t>
      </w:r>
    </w:p>
    <w:p w:rsidR="005B3B6A" w:rsidRDefault="005B3B6A" w:rsidP="005B3B6A">
      <w:pPr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</w:p>
    <w:p w:rsidR="005B3B6A" w:rsidRDefault="005B3B6A" w:rsidP="005B3B6A">
      <w:pPr>
        <w:ind w:left="708"/>
        <w:jc w:val="both"/>
        <w:rPr>
          <w:rFonts w:ascii="Times New Roman" w:eastAsiaTheme="minorHAnsi" w:hAnsi="Times New Roman" w:cs="Times New Roman"/>
          <w:sz w:val="20"/>
          <w:szCs w:val="20"/>
          <w:lang w:val="bs-Latn-BA"/>
        </w:rPr>
      </w:pP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 xml:space="preserve">5 Historijski arhiv Sarajevo (dalje: HAS), Sarajevo, Zbirka fotografija i razglednica, 574 (dalje: ZFR-574), sign. 1666 (10). </w:t>
      </w:r>
    </w:p>
    <w:p w:rsidR="005B3B6A" w:rsidRDefault="005B3B6A" w:rsidP="005B3B6A">
      <w:pPr>
        <w:ind w:firstLine="708"/>
        <w:jc w:val="both"/>
        <w:rPr>
          <w:rFonts w:ascii="Times New Roman" w:eastAsiaTheme="minorHAnsi" w:hAnsi="Times New Roman" w:cs="Times New Roman"/>
          <w:sz w:val="20"/>
          <w:szCs w:val="20"/>
          <w:lang w:val="bs-Latn-BA"/>
        </w:rPr>
      </w:pP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>6 HAS, ZFR-574, sign. 1666 (10).</w:t>
      </w:r>
    </w:p>
    <w:p w:rsidR="005B3B6A" w:rsidRDefault="005B3B6A" w:rsidP="005B3B6A">
      <w:pPr>
        <w:jc w:val="both"/>
        <w:rPr>
          <w:rFonts w:ascii="Times New Roman" w:eastAsiaTheme="minorHAnsi" w:hAnsi="Times New Roman" w:cs="Times New Roman"/>
          <w:sz w:val="20"/>
          <w:szCs w:val="20"/>
          <w:lang w:val="bs-Latn-BA"/>
        </w:rPr>
      </w:pPr>
    </w:p>
    <w:p w:rsidR="005B3B6A" w:rsidRDefault="005B3B6A" w:rsidP="005B3B6A">
      <w:pPr>
        <w:ind w:left="708"/>
        <w:jc w:val="both"/>
        <w:rPr>
          <w:rFonts w:ascii="Times New Roman" w:eastAsiaTheme="minorHAnsi" w:hAnsi="Times New Roman" w:cs="Times New Roman"/>
          <w:sz w:val="20"/>
          <w:szCs w:val="20"/>
          <w:lang w:val="bs-Latn-BA"/>
        </w:rPr>
      </w:pP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lastRenderedPageBreak/>
        <w:t xml:space="preserve">7 Arhiv Jugoslavije (dalje: AJ), Beograd, Ministarstvo prosvete Kraljevine Jugoslavije, 66 (dalje: MPKJ), sign. 66-1611-1718. </w:t>
      </w:r>
    </w:p>
    <w:p w:rsidR="005B3B6A" w:rsidRDefault="005B3B6A" w:rsidP="005B3B6A">
      <w:pPr>
        <w:ind w:firstLine="708"/>
        <w:jc w:val="both"/>
        <w:rPr>
          <w:rFonts w:ascii="Times New Roman" w:eastAsiaTheme="minorHAnsi" w:hAnsi="Times New Roman" w:cs="Times New Roman"/>
          <w:sz w:val="20"/>
          <w:szCs w:val="20"/>
          <w:lang w:val="bs-Latn-BA"/>
        </w:rPr>
      </w:pP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>8 AJ, MPKJ, sign. 66-1611-1718.</w:t>
      </w:r>
    </w:p>
    <w:p w:rsidR="005B3B6A" w:rsidRDefault="005B3B6A" w:rsidP="005B3B6A">
      <w:pPr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</w:p>
    <w:p w:rsidR="005B3B6A" w:rsidRDefault="005B3B6A" w:rsidP="005B3B6A">
      <w:pPr>
        <w:jc w:val="both"/>
        <w:rPr>
          <w:rFonts w:ascii="Times New Roman" w:eastAsia="Arial Unicode MS" w:hAnsi="Times New Roman" w:cs="Times New Roman"/>
          <w:sz w:val="20"/>
          <w:szCs w:val="20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>9 Ba</w:t>
      </w:r>
      <w:r>
        <w:rPr>
          <w:rFonts w:ascii="Times New Roman" w:eastAsia="Arial Unicode MS" w:hAnsi="Times New Roman" w:cs="Times New Roman"/>
          <w:sz w:val="20"/>
          <w:szCs w:val="20"/>
          <w:lang w:val="bs-Latn-BA"/>
        </w:rPr>
        <w:t>şbakanlık Osmanlı Arşivi (dalje: BOA), Istanbul, Muhimme defteri (dalje: MD), broj 108, strana 15.</w:t>
      </w:r>
    </w:p>
    <w:p w:rsidR="005B3B6A" w:rsidRDefault="005B3B6A" w:rsidP="005B3B6A">
      <w:pPr>
        <w:jc w:val="both"/>
        <w:rPr>
          <w:rFonts w:ascii="Times New Roman" w:eastAsia="Arial Unicode MS" w:hAnsi="Times New Roman" w:cs="Times New Roman"/>
          <w:sz w:val="20"/>
          <w:szCs w:val="20"/>
          <w:lang w:val="bs-Latn-BA"/>
        </w:rPr>
      </w:pPr>
      <w:r>
        <w:rPr>
          <w:rFonts w:ascii="Times New Roman" w:eastAsia="Arial Unicode MS" w:hAnsi="Times New Roman" w:cs="Times New Roman"/>
          <w:sz w:val="20"/>
          <w:szCs w:val="20"/>
          <w:lang w:val="bs-Latn-BA"/>
        </w:rPr>
        <w:tab/>
        <w:t>10 BOA, MD, br. 108, 15.</w:t>
      </w:r>
    </w:p>
    <w:p w:rsidR="005B3B6A" w:rsidRDefault="005B3B6A" w:rsidP="005B3B6A">
      <w:pPr>
        <w:jc w:val="both"/>
        <w:rPr>
          <w:rFonts w:ascii="Times New Roman" w:eastAsia="Arial Unicode MS" w:hAnsi="Times New Roman" w:cs="Times New Roman"/>
          <w:sz w:val="20"/>
          <w:szCs w:val="20"/>
          <w:lang w:val="bs-Latn-BA"/>
        </w:rPr>
      </w:pPr>
    </w:p>
    <w:p w:rsidR="005B3B6A" w:rsidRDefault="005B3B6A" w:rsidP="005B3B6A">
      <w:pPr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Kada koristimo nesređene arhivske fondove, podatke koji nedostaju mijenjamo nazivom ili opisom dokumenta, te upisujemo datum nastanka.</w:t>
      </w:r>
    </w:p>
    <w:p w:rsidR="005B3B6A" w:rsidRDefault="005B3B6A" w:rsidP="005B3B6A">
      <w:p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Primjer u fusnoti:</w:t>
      </w:r>
    </w:p>
    <w:p w:rsidR="005B3B6A" w:rsidRDefault="005B3B6A" w:rsidP="005B3B6A">
      <w:pPr>
        <w:ind w:left="720"/>
        <w:jc w:val="both"/>
        <w:rPr>
          <w:rFonts w:ascii="Times New Roman" w:eastAsiaTheme="minorHAnsi" w:hAnsi="Times New Roman" w:cs="Times New Roman"/>
          <w:sz w:val="20"/>
          <w:szCs w:val="20"/>
          <w:lang w:val="bs-Latn-BA"/>
        </w:rPr>
      </w:pP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>10 Arhiv Bosne i Hercegovine (dalje: ABiH), Titov fond za stipendiranje mladih radnika i radničke djece SR Bosne i Hercegovine 1974-1986 (dalje: TFSMRRD SR BiH), Zapisnik o primopredaji arhivske građe Titovog fonda za stipendiranje mladih radnika i radničke djece u BiH (1974-1986) sastavljen 19. 3. 1991. godine.</w:t>
      </w: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ab/>
      </w:r>
    </w:p>
    <w:p w:rsidR="005B3B6A" w:rsidRDefault="005B3B6A" w:rsidP="005B3B6A">
      <w:pPr>
        <w:ind w:left="708"/>
        <w:jc w:val="both"/>
        <w:rPr>
          <w:rFonts w:ascii="Times New Roman" w:eastAsiaTheme="minorHAnsi" w:hAnsi="Times New Roman" w:cs="Times New Roman"/>
          <w:sz w:val="20"/>
          <w:szCs w:val="20"/>
          <w:lang w:val="bs-Latn-BA"/>
        </w:rPr>
      </w:pP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>11 ABiH, TFSMRRD SR BiH, Zapisnik o primopredaji arhivske građe Titovog fonda za stipendiranje mladih radnika i radničke djece u BiH (1974-1986) sastavljen 19. 3. 1991. godine.</w:t>
      </w:r>
    </w:p>
    <w:p w:rsidR="005B3B6A" w:rsidRDefault="005B3B6A" w:rsidP="005B3B6A">
      <w:pPr>
        <w:jc w:val="both"/>
        <w:rPr>
          <w:rFonts w:ascii="Times New Roman" w:eastAsiaTheme="minorHAnsi" w:hAnsi="Times New Roman" w:cs="Times New Roman"/>
          <w:sz w:val="20"/>
          <w:szCs w:val="20"/>
          <w:lang w:val="bs-Latn-BA"/>
        </w:rPr>
      </w:pPr>
    </w:p>
    <w:p w:rsidR="005B3B6A" w:rsidRDefault="005B3B6A" w:rsidP="005B3B6A">
      <w:pPr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U popisu izvora i literature treba navesti naziv arhiva, mjesto i skraćenicu u zagradi. U drugom redu navodimo naziv fonda: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ab/>
      </w:r>
    </w:p>
    <w:p w:rsidR="005B3B6A" w:rsidRDefault="005B3B6A" w:rsidP="005B3B6A">
      <w:p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Primjer u popisu izvora i literature: </w:t>
      </w:r>
    </w:p>
    <w:p w:rsidR="005B3B6A" w:rsidRDefault="005B3B6A" w:rsidP="005B3B6A">
      <w:pPr>
        <w:numPr>
          <w:ilvl w:val="0"/>
          <w:numId w:val="3"/>
        </w:num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Arhiv Bosne i Hercegovine, Sarajevo (ABiH)</w:t>
      </w:r>
    </w:p>
    <w:p w:rsidR="005B3B6A" w:rsidRDefault="005B3B6A" w:rsidP="005B3B6A">
      <w:pPr>
        <w:numPr>
          <w:ilvl w:val="0"/>
          <w:numId w:val="4"/>
        </w:numPr>
        <w:spacing w:line="276" w:lineRule="auto"/>
        <w:ind w:left="1134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Fond: Zemaljska vlada za Bosnu i Hercegovinu (ZVBiH)</w:t>
      </w:r>
    </w:p>
    <w:p w:rsidR="005B3B6A" w:rsidRDefault="005B3B6A" w:rsidP="005B3B6A">
      <w:p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</w:p>
    <w:p w:rsidR="005B3B6A" w:rsidRDefault="005B3B6A" w:rsidP="005B3B6A">
      <w:pPr>
        <w:jc w:val="both"/>
        <w:rPr>
          <w:rFonts w:ascii="Times New Roman" w:eastAsiaTheme="minorHAnsi" w:hAnsi="Times New Roman" w:cs="Times New Roman"/>
          <w:sz w:val="20"/>
          <w:szCs w:val="20"/>
          <w:lang w:val="bs-Latn-BA"/>
        </w:rPr>
      </w:pPr>
    </w:p>
    <w:p w:rsidR="005B3B6A" w:rsidRDefault="005B3B6A" w:rsidP="005B3B6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bs-Latn-BA"/>
        </w:rPr>
        <w:t>Citiranje objavljene arhivske građe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:</w:t>
      </w:r>
    </w:p>
    <w:p w:rsidR="005B3B6A" w:rsidRDefault="005B3B6A" w:rsidP="005B3B6A">
      <w:pPr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Kada koristimo zbirke objavljene arhivske građe, navodimo ime i prezime urednika / glavnog i odgovornog urednika / priređivača / prevodioca, skraćenicu ur. / gl. i odg. ur. / prir. / prev., </w:t>
      </w:r>
      <w:r>
        <w:rPr>
          <w:rFonts w:ascii="Times New Roman" w:eastAsiaTheme="minorHAnsi" w:hAnsi="Times New Roman" w:cs="Times New Roman"/>
          <w:i/>
          <w:sz w:val="24"/>
          <w:szCs w:val="24"/>
          <w:lang w:val="bs-Latn-BA"/>
        </w:rPr>
        <w:t>naslov zbornika dokumenata / ostalih publikacija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 (mjesto: izdavač, godina), broj i/ili naziv dokumenta, strana. U svakom narednom citiranju treba koristiti skraćenu verziju.</w:t>
      </w:r>
    </w:p>
    <w:p w:rsidR="005B3B6A" w:rsidRDefault="005B3B6A" w:rsidP="005B3B6A">
      <w:p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Primjer u fusnoti: </w:t>
      </w:r>
    </w:p>
    <w:p w:rsidR="005B3B6A" w:rsidRDefault="005B3B6A" w:rsidP="005B3B6A">
      <w:pPr>
        <w:ind w:left="708"/>
        <w:jc w:val="both"/>
        <w:rPr>
          <w:rFonts w:ascii="Times New Roman" w:eastAsiaTheme="minorHAnsi" w:hAnsi="Times New Roman" w:cs="Times New Roman"/>
          <w:sz w:val="20"/>
          <w:szCs w:val="20"/>
          <w:lang w:val="bs-Latn-BA"/>
        </w:rPr>
      </w:pP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 xml:space="preserve">12 </w:t>
      </w:r>
      <w:bookmarkStart w:id="1" w:name="_Hlk31583135"/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 xml:space="preserve">Andrej Rodinis, ur., </w:t>
      </w:r>
      <w:r>
        <w:rPr>
          <w:rFonts w:ascii="Times New Roman" w:eastAsiaTheme="minorHAnsi" w:hAnsi="Times New Roman" w:cs="Times New Roman"/>
          <w:i/>
          <w:sz w:val="20"/>
          <w:szCs w:val="20"/>
          <w:lang w:val="bs-Latn-BA"/>
        </w:rPr>
        <w:t>Narodno vijeće SHS za Bosnu i Hercegovinu. Narodna vlada i Glavni odbor Narodnog vijeća SHS za Bosnu i Hercegovinu: inventari i građa</w:t>
      </w: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 xml:space="preserve"> (Sarajevo: Arhiv Bosne i Hercegovine, 2008), 25. Zapisnik o sjednici održanoj kod Narodne vlade 26. XII 1918, 247-250.</w:t>
      </w:r>
    </w:p>
    <w:p w:rsidR="005B3B6A" w:rsidRDefault="005B3B6A" w:rsidP="005B3B6A">
      <w:pPr>
        <w:spacing w:after="240"/>
        <w:ind w:left="708"/>
        <w:jc w:val="both"/>
        <w:rPr>
          <w:rFonts w:ascii="Times New Roman" w:eastAsiaTheme="minorHAnsi" w:hAnsi="Times New Roman" w:cs="Times New Roman"/>
          <w:i/>
          <w:sz w:val="20"/>
          <w:szCs w:val="20"/>
          <w:lang w:val="bs-Latn-BA"/>
        </w:rPr>
      </w:pP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 xml:space="preserve">13 Rodinis, ur., </w:t>
      </w:r>
      <w:r>
        <w:rPr>
          <w:rFonts w:ascii="Times New Roman" w:eastAsiaTheme="minorHAnsi" w:hAnsi="Times New Roman" w:cs="Times New Roman"/>
          <w:i/>
          <w:sz w:val="20"/>
          <w:szCs w:val="20"/>
          <w:lang w:val="bs-Latn-BA"/>
        </w:rPr>
        <w:t>Narodno vijeće SHS za Bosnu i Hercegovinu</w:t>
      </w: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>, 25. Zapisnik o sjednici održanoj kod Narodne vlade 26. XII 1918, 247-250.</w:t>
      </w:r>
      <w:bookmarkEnd w:id="1"/>
      <w:r>
        <w:rPr>
          <w:rFonts w:ascii="Times New Roman" w:eastAsiaTheme="minorHAnsi" w:hAnsi="Times New Roman" w:cs="Times New Roman"/>
          <w:i/>
          <w:sz w:val="20"/>
          <w:szCs w:val="20"/>
          <w:lang w:val="bs-Latn-BA"/>
        </w:rPr>
        <w:tab/>
      </w:r>
    </w:p>
    <w:p w:rsidR="005B3B6A" w:rsidRDefault="005B3B6A" w:rsidP="005B3B6A">
      <w:pPr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ab/>
        <w:t xml:space="preserve">U popisu izvora i literature navodimo prezime, ime ur. </w:t>
      </w:r>
      <w:r>
        <w:rPr>
          <w:rFonts w:ascii="Times New Roman" w:eastAsiaTheme="minorHAnsi" w:hAnsi="Times New Roman" w:cs="Times New Roman"/>
          <w:i/>
          <w:sz w:val="24"/>
          <w:szCs w:val="24"/>
          <w:lang w:val="bs-Latn-BA"/>
        </w:rPr>
        <w:t>naslov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Theme="minorHAnsi" w:hAnsi="Times New Roman" w:cs="Times New Roman"/>
          <w:i/>
          <w:sz w:val="24"/>
          <w:szCs w:val="24"/>
          <w:lang w:val="bs-Latn-BA"/>
        </w:rPr>
        <w:t>zbornika dokumenata / ostalih publikacija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. mjesto: izdavač, godina.</w:t>
      </w:r>
    </w:p>
    <w:p w:rsidR="005B3B6A" w:rsidRDefault="005B3B6A" w:rsidP="005B3B6A">
      <w:pPr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Primjer u popisu izvora i literature:</w:t>
      </w:r>
    </w:p>
    <w:p w:rsidR="005B3B6A" w:rsidRDefault="005B3B6A" w:rsidP="005B3B6A">
      <w:pPr>
        <w:pStyle w:val="ListParagraph"/>
        <w:numPr>
          <w:ilvl w:val="0"/>
          <w:numId w:val="5"/>
        </w:numPr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Rodinis, Andrej ur. </w:t>
      </w:r>
      <w:r>
        <w:rPr>
          <w:rFonts w:ascii="Times New Roman" w:eastAsiaTheme="minorHAnsi" w:hAnsi="Times New Roman" w:cs="Times New Roman"/>
          <w:i/>
          <w:sz w:val="24"/>
          <w:szCs w:val="24"/>
          <w:lang w:val="bs-Latn-BA"/>
        </w:rPr>
        <w:t>Narodno vijeće SHS za Bosnu i Hercegovinu. Narodna vlada i Glavni odbor Narodnog vijeća SHS za Bosnu i Hercegovinu: inventari i građa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. Sarajevo: Arhiv Bosne i Hercegovine, 2008.</w:t>
      </w:r>
    </w:p>
    <w:p w:rsidR="005B3B6A" w:rsidRDefault="005B3B6A" w:rsidP="005B3B6A">
      <w:pPr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</w:p>
    <w:p w:rsidR="005B3B6A" w:rsidRDefault="005B3B6A" w:rsidP="005B3B6A">
      <w:pPr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Kod navođenja putopisne ili memoarske građe navodimo ime i prezime autora, </w:t>
      </w:r>
      <w:r>
        <w:rPr>
          <w:rFonts w:ascii="Times New Roman" w:eastAsiaTheme="minorHAnsi" w:hAnsi="Times New Roman" w:cs="Times New Roman"/>
          <w:i/>
          <w:sz w:val="24"/>
          <w:szCs w:val="24"/>
          <w:lang w:val="bs-Latn-BA"/>
        </w:rPr>
        <w:t>naslov knjige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, ime i prezime urednika / prevodioca (mjesto: izdavač, godina), strana. U svakom narednom citiranju treba koristiti skraćenu verziju.</w:t>
      </w:r>
    </w:p>
    <w:p w:rsidR="005B3B6A" w:rsidRDefault="005B3B6A" w:rsidP="005B3B6A">
      <w:p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Primjer u fusnoti:</w:t>
      </w:r>
    </w:p>
    <w:p w:rsidR="005B3B6A" w:rsidRDefault="005B3B6A" w:rsidP="005B3B6A">
      <w:pPr>
        <w:ind w:left="708"/>
        <w:jc w:val="both"/>
        <w:rPr>
          <w:rFonts w:ascii="Times New Roman" w:eastAsiaTheme="minorHAnsi" w:hAnsi="Times New Roman" w:cs="Times New Roman"/>
          <w:sz w:val="20"/>
          <w:szCs w:val="20"/>
          <w:lang w:val="bs-Latn-BA"/>
        </w:rPr>
      </w:pP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 xml:space="preserve">14 Benedikt Kuripešić, </w:t>
      </w:r>
      <w:r>
        <w:rPr>
          <w:rFonts w:ascii="Times New Roman" w:eastAsiaTheme="minorHAnsi" w:hAnsi="Times New Roman" w:cs="Times New Roman"/>
          <w:i/>
          <w:sz w:val="20"/>
          <w:szCs w:val="20"/>
          <w:lang w:val="bs-Latn-BA"/>
        </w:rPr>
        <w:t>Putopis kroz Bosnu, Srbiju, Bugarsku i Rumeliju 1530</w:t>
      </w: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>, prev. Đ. Pejanović (Beograd: Čigoja štampa, 2001), 21-22.</w:t>
      </w:r>
    </w:p>
    <w:p w:rsidR="005B3B6A" w:rsidRDefault="005B3B6A" w:rsidP="005B3B6A">
      <w:pPr>
        <w:spacing w:after="240"/>
        <w:ind w:left="708"/>
        <w:jc w:val="both"/>
        <w:rPr>
          <w:rFonts w:ascii="Times New Roman" w:eastAsiaTheme="minorHAnsi" w:hAnsi="Times New Roman" w:cs="Times New Roman"/>
          <w:sz w:val="20"/>
          <w:szCs w:val="20"/>
          <w:lang w:val="bs-Latn-BA"/>
        </w:rPr>
      </w:pP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 xml:space="preserve">15 Kuripešić, </w:t>
      </w:r>
      <w:r>
        <w:rPr>
          <w:rFonts w:ascii="Times New Roman" w:eastAsiaTheme="minorHAnsi" w:hAnsi="Times New Roman" w:cs="Times New Roman"/>
          <w:i/>
          <w:sz w:val="20"/>
          <w:szCs w:val="20"/>
          <w:lang w:val="bs-Latn-BA"/>
        </w:rPr>
        <w:t>Putopis kroz Bosnu</w:t>
      </w: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>, 21-22.</w:t>
      </w: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ab/>
      </w:r>
    </w:p>
    <w:p w:rsidR="005B3B6A" w:rsidRDefault="005B3B6A" w:rsidP="005B3B6A">
      <w:pPr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lastRenderedPageBreak/>
        <w:tab/>
        <w:t xml:space="preserve">U popisu izvora i literature navodimo prezime i ime autora. </w:t>
      </w:r>
      <w:r>
        <w:rPr>
          <w:rFonts w:ascii="Times New Roman" w:eastAsiaTheme="minorHAnsi" w:hAnsi="Times New Roman" w:cs="Times New Roman"/>
          <w:i/>
          <w:sz w:val="24"/>
          <w:szCs w:val="24"/>
          <w:lang w:val="bs-Latn-BA"/>
        </w:rPr>
        <w:t>naslov knjige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, ime i prezime prevodioca ili urednika. mjesto: izdavač, godina.</w:t>
      </w:r>
    </w:p>
    <w:p w:rsidR="005B3B6A" w:rsidRDefault="005B3B6A" w:rsidP="005B3B6A">
      <w:pPr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Primjer u popisu izvora i literature:</w:t>
      </w:r>
    </w:p>
    <w:p w:rsidR="005B3B6A" w:rsidRDefault="005B3B6A" w:rsidP="005B3B6A">
      <w:pPr>
        <w:numPr>
          <w:ilvl w:val="0"/>
          <w:numId w:val="5"/>
        </w:numPr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Kuripešić, Benedikt. </w:t>
      </w:r>
      <w:r>
        <w:rPr>
          <w:rFonts w:ascii="Times New Roman" w:eastAsiaTheme="minorHAnsi" w:hAnsi="Times New Roman" w:cs="Times New Roman"/>
          <w:i/>
          <w:sz w:val="24"/>
          <w:szCs w:val="24"/>
          <w:lang w:val="bs-Latn-BA"/>
        </w:rPr>
        <w:t>Putopis kroz Bosnu, Srbiju, Bugarsku i Rumeliju 1530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, prevod Đ. Pejanović. Beograd: Čigoja štampa, 2001.</w:t>
      </w:r>
    </w:p>
    <w:p w:rsidR="005B3B6A" w:rsidRDefault="005B3B6A" w:rsidP="005B3B6A">
      <w:pPr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</w:p>
    <w:p w:rsidR="005B3B6A" w:rsidRDefault="005B3B6A" w:rsidP="005B3B6A">
      <w:pPr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Kada nije poznat urednik / priređivač publikacije, navodimo </w:t>
      </w:r>
      <w:r>
        <w:rPr>
          <w:rFonts w:ascii="Times New Roman" w:eastAsiaTheme="minorHAnsi" w:hAnsi="Times New Roman" w:cs="Times New Roman"/>
          <w:i/>
          <w:sz w:val="24"/>
          <w:szCs w:val="24"/>
          <w:lang w:val="bs-Latn-BA"/>
        </w:rPr>
        <w:t>naslov publikacije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 (mjesto: izdavač, godina), broj i/ili naziv dokumenta, strana. U svakom narednom citiranju treba koristiti skraćenu verziju.</w:t>
      </w:r>
    </w:p>
    <w:p w:rsidR="005B3B6A" w:rsidRDefault="005B3B6A" w:rsidP="005B3B6A">
      <w:p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Primjer u fusnoti:</w:t>
      </w:r>
    </w:p>
    <w:p w:rsidR="005B3B6A" w:rsidRDefault="005B3B6A" w:rsidP="005B3B6A">
      <w:pPr>
        <w:ind w:left="708"/>
        <w:jc w:val="both"/>
        <w:rPr>
          <w:rFonts w:ascii="Times New Roman" w:eastAsiaTheme="minorHAnsi" w:hAnsi="Times New Roman" w:cs="Times New Roman"/>
          <w:sz w:val="20"/>
          <w:szCs w:val="20"/>
          <w:lang w:val="bs-Latn-BA"/>
        </w:rPr>
      </w:pP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 xml:space="preserve">16 </w:t>
      </w:r>
      <w:bookmarkStart w:id="2" w:name="_Hlk31583205"/>
      <w:r>
        <w:rPr>
          <w:rFonts w:ascii="Times New Roman" w:eastAsiaTheme="minorHAnsi" w:hAnsi="Times New Roman" w:cs="Times New Roman"/>
          <w:i/>
          <w:sz w:val="20"/>
          <w:szCs w:val="20"/>
          <w:lang w:val="bs-Latn-BA"/>
        </w:rPr>
        <w:t>Zbornik zakona i naredaba za Bosnu i Hercegovinu. Godina 1920</w:t>
      </w: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 xml:space="preserve"> (Sarajevo: Zemaljska štamparija, 1921), 10. Uredba o privremenom ukidanju § 32. Zakona o ustavu za sudove u Bosni i Hercegovini, 12.</w:t>
      </w:r>
      <w:bookmarkEnd w:id="2"/>
    </w:p>
    <w:p w:rsidR="005B3B6A" w:rsidRDefault="005B3B6A" w:rsidP="005B3B6A">
      <w:pPr>
        <w:spacing w:after="240"/>
        <w:ind w:left="708"/>
        <w:jc w:val="both"/>
        <w:rPr>
          <w:rFonts w:ascii="Times New Roman" w:eastAsiaTheme="minorHAnsi" w:hAnsi="Times New Roman" w:cs="Times New Roman"/>
          <w:sz w:val="20"/>
          <w:szCs w:val="20"/>
          <w:lang w:val="bs-Latn-BA"/>
        </w:rPr>
      </w:pP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 xml:space="preserve">17 </w:t>
      </w:r>
      <w:r>
        <w:rPr>
          <w:rFonts w:ascii="Times New Roman" w:eastAsiaTheme="minorHAnsi" w:hAnsi="Times New Roman" w:cs="Times New Roman"/>
          <w:i/>
          <w:sz w:val="20"/>
          <w:szCs w:val="20"/>
          <w:lang w:val="bs-Latn-BA"/>
        </w:rPr>
        <w:t>Zbornik zakona i naredaba za Bosnu i Hercegovinu. Godina 1920</w:t>
      </w: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>, 10. Uredba o privremenom ukidanju § 32. Zakona o ustavu za sudove u Bosni i Hercegovini, 12.</w:t>
      </w:r>
    </w:p>
    <w:p w:rsidR="005B3B6A" w:rsidRDefault="005B3B6A" w:rsidP="005B3B6A">
      <w:pPr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ab/>
        <w:t xml:space="preserve">U popisu izvora i literature navodimo </w:t>
      </w:r>
      <w:r>
        <w:rPr>
          <w:rFonts w:ascii="Times New Roman" w:eastAsiaTheme="minorHAnsi" w:hAnsi="Times New Roman" w:cs="Times New Roman"/>
          <w:i/>
          <w:sz w:val="24"/>
          <w:szCs w:val="24"/>
          <w:lang w:val="bs-Latn-BA"/>
        </w:rPr>
        <w:t>naslov publikacije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. mjesto: izdavač, godina.</w:t>
      </w:r>
    </w:p>
    <w:p w:rsidR="005B3B6A" w:rsidRDefault="005B3B6A" w:rsidP="005B3B6A">
      <w:pPr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Primjer u popisu izvora i literature:</w:t>
      </w:r>
    </w:p>
    <w:p w:rsidR="005B3B6A" w:rsidRDefault="005B3B6A" w:rsidP="005B3B6A">
      <w:pPr>
        <w:numPr>
          <w:ilvl w:val="0"/>
          <w:numId w:val="5"/>
        </w:numPr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i/>
          <w:sz w:val="24"/>
          <w:szCs w:val="24"/>
          <w:lang w:val="bs-Latn-BA"/>
        </w:rPr>
        <w:t>Zbornik zakona i naredaba za Bosnu i Hercegovinu. Godina 1920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. Sarajevo: Zemaljska štamparija, 1921.</w:t>
      </w:r>
    </w:p>
    <w:p w:rsidR="005B3B6A" w:rsidRDefault="005B3B6A" w:rsidP="005B3B6A">
      <w:pPr>
        <w:ind w:left="360"/>
        <w:jc w:val="both"/>
        <w:rPr>
          <w:rFonts w:ascii="Times New Roman" w:eastAsiaTheme="minorHAnsi" w:hAnsi="Times New Roman" w:cs="Times New Roman"/>
          <w:i/>
          <w:sz w:val="24"/>
          <w:szCs w:val="24"/>
          <w:lang w:val="bs-Latn-BA"/>
        </w:rPr>
      </w:pPr>
    </w:p>
    <w:p w:rsidR="005B3B6A" w:rsidRDefault="005B3B6A" w:rsidP="005B3B6A">
      <w:pPr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ab/>
        <w:t xml:space="preserve"> </w:t>
      </w:r>
    </w:p>
    <w:p w:rsidR="005B3B6A" w:rsidRDefault="005B3B6A" w:rsidP="005B3B6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bs-Latn-BA"/>
        </w:rPr>
        <w:t>Citiranje članaka iz štampe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:</w:t>
      </w:r>
    </w:p>
    <w:p w:rsidR="005B3B6A" w:rsidRDefault="005B3B6A" w:rsidP="005B3B6A">
      <w:pPr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Navodimo ime i prezime autora članka, „naslov članka“, </w:t>
      </w:r>
      <w:r>
        <w:rPr>
          <w:rFonts w:ascii="Times New Roman" w:eastAsiaTheme="minorHAnsi" w:hAnsi="Times New Roman" w:cs="Times New Roman"/>
          <w:i/>
          <w:sz w:val="24"/>
          <w:szCs w:val="24"/>
          <w:lang w:val="bs-Latn-BA"/>
        </w:rPr>
        <w:t>naziv novine/lista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, datum izdavanja, strana. U slučaju da nije poznat autor članka fusnotu započinjemo sa naslovom članka.</w:t>
      </w:r>
    </w:p>
    <w:p w:rsidR="005B3B6A" w:rsidRDefault="005B3B6A" w:rsidP="005B3B6A">
      <w:p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Primjeri u fusnotama:</w:t>
      </w:r>
    </w:p>
    <w:p w:rsidR="005B3B6A" w:rsidRDefault="005B3B6A" w:rsidP="005B3B6A">
      <w:pPr>
        <w:jc w:val="both"/>
        <w:rPr>
          <w:rFonts w:ascii="Times New Roman" w:eastAsiaTheme="minorHAnsi" w:hAnsi="Times New Roman" w:cs="Times New Roman"/>
          <w:sz w:val="20"/>
          <w:szCs w:val="20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 xml:space="preserve">18 Albert Baer, „Hanuka“, </w:t>
      </w:r>
      <w:r>
        <w:rPr>
          <w:rFonts w:ascii="Times New Roman" w:eastAsiaTheme="minorHAnsi" w:hAnsi="Times New Roman" w:cs="Times New Roman"/>
          <w:i/>
          <w:sz w:val="20"/>
          <w:szCs w:val="20"/>
          <w:lang w:val="bs-Latn-BA"/>
        </w:rPr>
        <w:t>Židovska svijest</w:t>
      </w: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 xml:space="preserve">, </w:t>
      </w:r>
      <w:r>
        <w:rPr>
          <w:rFonts w:ascii="Times New Roman" w:eastAsiaTheme="minorHAnsi" w:hAnsi="Times New Roman" w:cs="Times New Roman"/>
          <w:sz w:val="20"/>
          <w:szCs w:val="20"/>
          <w:lang w:val="hr-BA"/>
        </w:rPr>
        <w:t>25. kisleva 5679/29. novembra 1918, 2.</w:t>
      </w:r>
    </w:p>
    <w:p w:rsidR="005B3B6A" w:rsidRDefault="005B3B6A" w:rsidP="005B3B6A">
      <w:pPr>
        <w:ind w:firstLine="708"/>
        <w:jc w:val="both"/>
        <w:rPr>
          <w:rFonts w:ascii="Times New Roman" w:eastAsiaTheme="minorHAnsi" w:hAnsi="Times New Roman" w:cs="Times New Roman"/>
          <w:sz w:val="20"/>
          <w:szCs w:val="20"/>
          <w:lang w:val="bs-Latn-BA"/>
        </w:rPr>
      </w:pP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 xml:space="preserve">19 B, Kolar, „Brčkanje po košticama“, </w:t>
      </w:r>
      <w:r>
        <w:rPr>
          <w:rFonts w:ascii="Times New Roman" w:eastAsiaTheme="minorHAnsi" w:hAnsi="Times New Roman" w:cs="Times New Roman"/>
          <w:i/>
          <w:sz w:val="20"/>
          <w:szCs w:val="20"/>
          <w:lang w:val="bs-Latn-BA"/>
        </w:rPr>
        <w:t>Oslobođenje</w:t>
      </w: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 xml:space="preserve">, 23. oktobar 2000, 6. </w:t>
      </w:r>
    </w:p>
    <w:p w:rsidR="005B3B6A" w:rsidRDefault="005B3B6A" w:rsidP="005B3B6A">
      <w:pPr>
        <w:spacing w:after="240"/>
        <w:ind w:firstLine="708"/>
        <w:jc w:val="both"/>
        <w:rPr>
          <w:rFonts w:ascii="Times New Roman" w:eastAsiaTheme="minorHAnsi" w:hAnsi="Times New Roman" w:cs="Times New Roman"/>
          <w:sz w:val="20"/>
          <w:szCs w:val="20"/>
          <w:lang w:val="bs-Latn-BA"/>
        </w:rPr>
      </w:pP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 xml:space="preserve">20 „Razbijači“, </w:t>
      </w:r>
      <w:r>
        <w:rPr>
          <w:rFonts w:ascii="Times New Roman" w:eastAsiaTheme="minorHAnsi" w:hAnsi="Times New Roman" w:cs="Times New Roman"/>
          <w:i/>
          <w:sz w:val="20"/>
          <w:szCs w:val="20"/>
          <w:lang w:val="bs-Latn-BA"/>
        </w:rPr>
        <w:t>Narodno jedinstvo</w:t>
      </w: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 xml:space="preserve">, 26. mart 1919, 3. </w:t>
      </w:r>
    </w:p>
    <w:p w:rsidR="005B3B6A" w:rsidRDefault="005B3B6A" w:rsidP="005B3B6A">
      <w:p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ab/>
        <w:t xml:space="preserve">U popisu izvora i literature navodimo samo </w:t>
      </w:r>
      <w:r>
        <w:rPr>
          <w:rFonts w:ascii="Times New Roman" w:eastAsiaTheme="minorHAnsi" w:hAnsi="Times New Roman" w:cs="Times New Roman"/>
          <w:i/>
          <w:sz w:val="24"/>
          <w:szCs w:val="24"/>
          <w:lang w:val="bs-Latn-BA"/>
        </w:rPr>
        <w:t>naziv novine/lista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, mjesto, godine koje su korištene.</w:t>
      </w:r>
    </w:p>
    <w:p w:rsidR="005B3B6A" w:rsidRDefault="005B3B6A" w:rsidP="005B3B6A">
      <w:p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Primjer u popisu izvora i literature:</w:t>
      </w:r>
    </w:p>
    <w:p w:rsidR="005B3B6A" w:rsidRDefault="005B3B6A" w:rsidP="005B3B6A">
      <w:pPr>
        <w:numPr>
          <w:ilvl w:val="0"/>
          <w:numId w:val="6"/>
        </w:num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i/>
          <w:sz w:val="24"/>
          <w:szCs w:val="24"/>
          <w:lang w:val="bs-Latn-BA"/>
        </w:rPr>
        <w:t>Narodno jedinstvo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, Sarajevo, 1919.</w:t>
      </w:r>
    </w:p>
    <w:p w:rsidR="005B3B6A" w:rsidRDefault="005B3B6A" w:rsidP="005B3B6A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</w:p>
    <w:p w:rsidR="005B3B6A" w:rsidRDefault="005B3B6A" w:rsidP="005B3B6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bs-Latn-BA"/>
        </w:rPr>
        <w:t>Citiranje intervjua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:</w:t>
      </w:r>
    </w:p>
    <w:p w:rsidR="005B3B6A" w:rsidRDefault="005B3B6A" w:rsidP="005B3B6A">
      <w:pPr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Kada koristimo video ili zvučne zapise te pisane bilješke razgovora sa pojedinim osobama (</w:t>
      </w:r>
      <w:r>
        <w:rPr>
          <w:rFonts w:ascii="Times New Roman" w:eastAsiaTheme="minorHAnsi" w:hAnsi="Times New Roman" w:cs="Times New Roman"/>
          <w:i/>
          <w:sz w:val="24"/>
          <w:szCs w:val="24"/>
          <w:lang w:val="bs-Latn-BA"/>
        </w:rPr>
        <w:t>oral history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), navodimo ime i prezime ili inicijale intervjuirane osobe, datum obavljenog intervjua (mjesto pohranjenog zvučnog ili pisanog zapisa). Na isti način intervjue navodimo u popisu izvora i literature.</w:t>
      </w:r>
    </w:p>
    <w:p w:rsidR="005B3B6A" w:rsidRDefault="005B3B6A" w:rsidP="005B3B6A">
      <w:p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Primjeri u fusnotama i popisu izvora i literature:</w:t>
      </w:r>
    </w:p>
    <w:p w:rsidR="005B3B6A" w:rsidRDefault="005B3B6A" w:rsidP="005B3B6A">
      <w:pPr>
        <w:ind w:firstLine="708"/>
        <w:jc w:val="both"/>
        <w:rPr>
          <w:rFonts w:ascii="Times New Roman" w:eastAsiaTheme="minorHAnsi" w:hAnsi="Times New Roman" w:cs="Times New Roman"/>
          <w:sz w:val="20"/>
          <w:szCs w:val="20"/>
          <w:lang w:val="bs-Latn-BA"/>
        </w:rPr>
      </w:pP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 xml:space="preserve">21 </w:t>
      </w:r>
      <w:bookmarkStart w:id="3" w:name="_Hlk31584445"/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>Razgovor sa Muhamedom Čengićem, 18. juli 2011. godine (u arhivi autora).</w:t>
      </w:r>
    </w:p>
    <w:p w:rsidR="005B3B6A" w:rsidRDefault="005B3B6A" w:rsidP="005B3B6A">
      <w:pPr>
        <w:ind w:firstLine="708"/>
        <w:jc w:val="both"/>
        <w:rPr>
          <w:rFonts w:ascii="Times New Roman" w:eastAsiaTheme="minorHAnsi" w:hAnsi="Times New Roman" w:cs="Times New Roman"/>
          <w:sz w:val="20"/>
          <w:szCs w:val="20"/>
          <w:lang w:val="bs-Latn-BA"/>
        </w:rPr>
      </w:pP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>22 Intervju sa H. K. obavljen u Sarajevu 30. aprila 2011. godine (tonski zapis u posjedu autora).</w:t>
      </w:r>
    </w:p>
    <w:bookmarkEnd w:id="3"/>
    <w:p w:rsidR="005B3B6A" w:rsidRDefault="005B3B6A" w:rsidP="005B3B6A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</w:p>
    <w:p w:rsidR="005B3B6A" w:rsidRDefault="005B3B6A" w:rsidP="005B3B6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bs-Latn-BA"/>
        </w:rPr>
        <w:t>Citiranje ličnih prepiski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:</w:t>
      </w:r>
    </w:p>
    <w:p w:rsidR="005B3B6A" w:rsidRDefault="005B3B6A" w:rsidP="005B3B6A">
      <w:pPr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lastRenderedPageBreak/>
        <w:t>Kada kao izvor koristimo ličnu prepisku, uključujući elektronsku poštu, tekstualne (sms) poruke ili poruke upućene preko društvenih mreža, navodimo ime osobe koja je uputila poruku, način slanja, kome je upućena i vrijeme slanja. Na isti način ličnu prepisku navodimo u popisu izvora i literature.</w:t>
      </w:r>
    </w:p>
    <w:p w:rsidR="005B3B6A" w:rsidRDefault="005B3B6A" w:rsidP="005B3B6A">
      <w:p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Primjeri u fusnotama i popisu izvora i literature:</w:t>
      </w:r>
    </w:p>
    <w:p w:rsidR="005B3B6A" w:rsidRDefault="005B3B6A" w:rsidP="005B3B6A">
      <w:pPr>
        <w:ind w:left="360"/>
        <w:jc w:val="both"/>
        <w:rPr>
          <w:rFonts w:ascii="Times New Roman" w:eastAsiaTheme="minorHAnsi" w:hAnsi="Times New Roman" w:cs="Times New Roman"/>
          <w:sz w:val="20"/>
          <w:szCs w:val="20"/>
          <w:lang w:val="bs-Latn-BA"/>
        </w:rPr>
      </w:pP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ab/>
        <w:t>23 Enes Omerović, e-mail poruka poslana Sonji Dujmović, 2. 2. 2020. godine.</w:t>
      </w:r>
    </w:p>
    <w:p w:rsidR="005B3B6A" w:rsidRDefault="005B3B6A" w:rsidP="005B3B6A">
      <w:pPr>
        <w:spacing w:line="360" w:lineRule="auto"/>
        <w:jc w:val="both"/>
        <w:rPr>
          <w:rFonts w:ascii="Times New Roman" w:eastAsiaTheme="minorHAnsi" w:hAnsi="Times New Roman" w:cs="Times New Roman"/>
          <w:sz w:val="20"/>
          <w:szCs w:val="20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>24 Sonja Dujmović, facebook poruka poslana Enesu Omeroviću, 21. 2. 2019. godine.</w:t>
      </w:r>
    </w:p>
    <w:p w:rsidR="005B3B6A" w:rsidRDefault="005B3B6A" w:rsidP="005B3B6A">
      <w:pPr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</w:p>
    <w:p w:rsidR="005B3B6A" w:rsidRDefault="005B3B6A" w:rsidP="005B3B6A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</w:p>
    <w:p w:rsidR="005B3B6A" w:rsidRDefault="005B3B6A" w:rsidP="005B3B6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bs-Latn-BA"/>
        </w:rPr>
        <w:t>Citiranje iz knjiga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: </w:t>
      </w:r>
    </w:p>
    <w:p w:rsidR="005B3B6A" w:rsidRDefault="005B3B6A" w:rsidP="005B3B6A">
      <w:pPr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Kada koristimo knjigu jednog autora, navodimo ime i prezime autora, </w:t>
      </w:r>
      <w:r>
        <w:rPr>
          <w:rFonts w:ascii="Times New Roman" w:eastAsiaTheme="minorHAnsi" w:hAnsi="Times New Roman" w:cs="Times New Roman"/>
          <w:i/>
          <w:sz w:val="24"/>
          <w:szCs w:val="24"/>
          <w:lang w:val="bs-Latn-BA"/>
        </w:rPr>
        <w:t>naslov knjige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 (mjesto izdanja: izdavač, godina izdanja), strana. U svakom narednom citiranju treba koristiti skraćenu verziju.</w:t>
      </w:r>
    </w:p>
    <w:p w:rsidR="005B3B6A" w:rsidRDefault="005B3B6A" w:rsidP="005B3B6A">
      <w:p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Primjer u fusnoti: </w:t>
      </w:r>
    </w:p>
    <w:p w:rsidR="005B3B6A" w:rsidRDefault="005B3B6A" w:rsidP="005B3B6A">
      <w:pPr>
        <w:ind w:firstLine="708"/>
        <w:jc w:val="both"/>
        <w:rPr>
          <w:rFonts w:ascii="Times New Roman" w:eastAsiaTheme="minorHAnsi" w:hAnsi="Times New Roman" w:cs="Times New Roman"/>
          <w:sz w:val="20"/>
          <w:szCs w:val="20"/>
          <w:lang w:val="bs-Latn-BA"/>
        </w:rPr>
      </w:pP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 xml:space="preserve">25 </w:t>
      </w:r>
      <w:bookmarkStart w:id="4" w:name="_Hlk31584806"/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 xml:space="preserve">Ibrahim Kemura, </w:t>
      </w:r>
      <w:r>
        <w:rPr>
          <w:rFonts w:ascii="Times New Roman" w:eastAsiaTheme="minorHAnsi" w:hAnsi="Times New Roman" w:cs="Times New Roman"/>
          <w:i/>
          <w:sz w:val="20"/>
          <w:szCs w:val="20"/>
          <w:lang w:val="bs-Latn-BA"/>
        </w:rPr>
        <w:t>Narodna uzdanica</w:t>
      </w: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 xml:space="preserve"> (Sarajevo: Bošnjački institut, Institut za istoriju, 2003</w:t>
      </w:r>
      <w:bookmarkEnd w:id="4"/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>), 51-61.</w:t>
      </w:r>
    </w:p>
    <w:p w:rsidR="005B3B6A" w:rsidRDefault="005B3B6A" w:rsidP="005B3B6A">
      <w:pPr>
        <w:spacing w:after="240"/>
        <w:ind w:firstLine="708"/>
        <w:jc w:val="both"/>
        <w:rPr>
          <w:rFonts w:ascii="Times New Roman" w:eastAsiaTheme="minorHAnsi" w:hAnsi="Times New Roman" w:cs="Times New Roman"/>
          <w:sz w:val="20"/>
          <w:szCs w:val="20"/>
          <w:lang w:val="bs-Latn-BA"/>
        </w:rPr>
      </w:pP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 xml:space="preserve">26 Kemura, </w:t>
      </w:r>
      <w:r>
        <w:rPr>
          <w:rFonts w:ascii="Times New Roman" w:eastAsiaTheme="minorHAnsi" w:hAnsi="Times New Roman" w:cs="Times New Roman"/>
          <w:i/>
          <w:sz w:val="20"/>
          <w:szCs w:val="20"/>
          <w:lang w:val="bs-Latn-BA"/>
        </w:rPr>
        <w:t>Narodna uzdanica</w:t>
      </w: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>, 77.</w:t>
      </w:r>
    </w:p>
    <w:p w:rsidR="005B3B6A" w:rsidRDefault="005B3B6A" w:rsidP="005B3B6A">
      <w:p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ab/>
        <w:t xml:space="preserve">U popisu izvora i literature navodimo prezime i ime autora. </w:t>
      </w:r>
      <w:r>
        <w:rPr>
          <w:rFonts w:ascii="Times New Roman" w:eastAsiaTheme="minorHAnsi" w:hAnsi="Times New Roman" w:cs="Times New Roman"/>
          <w:i/>
          <w:sz w:val="24"/>
          <w:szCs w:val="24"/>
          <w:lang w:val="bs-Latn-BA"/>
        </w:rPr>
        <w:t>naslov knjige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. mjesto: izdavač, godina.</w:t>
      </w:r>
    </w:p>
    <w:p w:rsidR="005B3B6A" w:rsidRDefault="005B3B6A" w:rsidP="005B3B6A">
      <w:p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Primjer u popisu izvora i literature:</w:t>
      </w:r>
    </w:p>
    <w:p w:rsidR="005B3B6A" w:rsidRDefault="005B3B6A" w:rsidP="005B3B6A">
      <w:pPr>
        <w:numPr>
          <w:ilvl w:val="0"/>
          <w:numId w:val="8"/>
        </w:num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Kemura, Ibrahim. </w:t>
      </w:r>
      <w:r>
        <w:rPr>
          <w:rFonts w:ascii="Times New Roman" w:eastAsiaTheme="minorHAnsi" w:hAnsi="Times New Roman" w:cs="Times New Roman"/>
          <w:i/>
          <w:sz w:val="24"/>
          <w:szCs w:val="24"/>
          <w:lang w:val="bs-Latn-BA"/>
        </w:rPr>
        <w:t>Narodna uzdanica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. Sarajevo: Bošnjački institut, Institut za istoriju, 2003.</w:t>
      </w:r>
    </w:p>
    <w:p w:rsidR="005B3B6A" w:rsidRDefault="005B3B6A" w:rsidP="005B3B6A">
      <w:pPr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</w:p>
    <w:p w:rsidR="005B3B6A" w:rsidRDefault="005B3B6A" w:rsidP="005B3B6A">
      <w:pPr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U slučaju dva ili tri autora knjige navodimo ime i prezime i ime i prezime autora, </w:t>
      </w:r>
      <w:r>
        <w:rPr>
          <w:rFonts w:ascii="Times New Roman" w:eastAsiaTheme="minorHAnsi" w:hAnsi="Times New Roman" w:cs="Times New Roman"/>
          <w:i/>
          <w:sz w:val="24"/>
          <w:szCs w:val="24"/>
          <w:lang w:val="bs-Latn-BA"/>
        </w:rPr>
        <w:t xml:space="preserve">naziv knjige 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(mjesto izdanja: izdavač, godina izdanja), strana. U svakom narednom citiranju treba koristiti skraćenu verziju.</w:t>
      </w:r>
    </w:p>
    <w:p w:rsidR="005B3B6A" w:rsidRDefault="005B3B6A" w:rsidP="005B3B6A">
      <w:p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Primjer u fusnoti:</w:t>
      </w:r>
    </w:p>
    <w:p w:rsidR="005B3B6A" w:rsidRDefault="005B3B6A" w:rsidP="005B3B6A">
      <w:pPr>
        <w:ind w:left="708"/>
        <w:jc w:val="both"/>
        <w:rPr>
          <w:rFonts w:ascii="Times New Roman" w:eastAsiaTheme="minorHAnsi" w:hAnsi="Times New Roman" w:cs="Times New Roman"/>
          <w:sz w:val="20"/>
          <w:szCs w:val="20"/>
          <w:lang w:val="bs-Latn-BA"/>
        </w:rPr>
      </w:pP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 xml:space="preserve">27 </w:t>
      </w:r>
      <w:bookmarkStart w:id="5" w:name="_Hlk31585039"/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 xml:space="preserve">Anisa Hasanhodžić i Rifet Rustemović, </w:t>
      </w:r>
      <w:r>
        <w:rPr>
          <w:rFonts w:ascii="Times New Roman" w:eastAsiaTheme="minorHAnsi" w:hAnsi="Times New Roman" w:cs="Times New Roman"/>
          <w:i/>
          <w:sz w:val="20"/>
          <w:szCs w:val="20"/>
          <w:lang w:val="bs-Latn-BA"/>
        </w:rPr>
        <w:t>Tragovima naših komšija. Jevreji u Bosni i Hercegovini i holokaust</w:t>
      </w: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 xml:space="preserve"> (Sarajevo: Institut za istoriju, 2015), </w:t>
      </w:r>
      <w:bookmarkEnd w:id="5"/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>47.</w:t>
      </w:r>
    </w:p>
    <w:p w:rsidR="005B3B6A" w:rsidRDefault="005B3B6A" w:rsidP="005B3B6A">
      <w:pPr>
        <w:spacing w:after="200"/>
        <w:jc w:val="both"/>
        <w:rPr>
          <w:rFonts w:ascii="Times New Roman" w:eastAsiaTheme="minorHAnsi" w:hAnsi="Times New Roman" w:cs="Times New Roman"/>
          <w:sz w:val="20"/>
          <w:szCs w:val="20"/>
          <w:lang w:val="bs-Latn-BA"/>
        </w:rPr>
      </w:pP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ab/>
        <w:t xml:space="preserve">28 Hasanhodžić i Rustemović, </w:t>
      </w:r>
      <w:r>
        <w:rPr>
          <w:rFonts w:ascii="Times New Roman" w:eastAsiaTheme="minorHAnsi" w:hAnsi="Times New Roman" w:cs="Times New Roman"/>
          <w:i/>
          <w:sz w:val="20"/>
          <w:szCs w:val="20"/>
          <w:lang w:val="bs-Latn-BA"/>
        </w:rPr>
        <w:t>Tragovima naših komšija</w:t>
      </w: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>, 47.</w:t>
      </w:r>
    </w:p>
    <w:p w:rsidR="005B3B6A" w:rsidRDefault="005B3B6A" w:rsidP="005B3B6A">
      <w:pPr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Kada knjiga ima četiri ili više autora, navodimo ime i prezime autora i dr., </w:t>
      </w:r>
      <w:r>
        <w:rPr>
          <w:rFonts w:ascii="Times New Roman" w:eastAsiaTheme="minorHAnsi" w:hAnsi="Times New Roman" w:cs="Times New Roman"/>
          <w:i/>
          <w:sz w:val="24"/>
          <w:szCs w:val="24"/>
          <w:lang w:val="bs-Latn-BA"/>
        </w:rPr>
        <w:t>naslov knjige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 (mjesto izdanja: izdavač, godina izdanja), strana. U svakom narednom citiranju treba koristiti skraćenu verziju.</w:t>
      </w:r>
    </w:p>
    <w:p w:rsidR="005B3B6A" w:rsidRDefault="005B3B6A" w:rsidP="005B3B6A">
      <w:p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Primjer u fusnoti: </w:t>
      </w:r>
    </w:p>
    <w:p w:rsidR="005B3B6A" w:rsidRDefault="005B3B6A" w:rsidP="005B3B6A">
      <w:pPr>
        <w:ind w:firstLine="708"/>
        <w:jc w:val="both"/>
        <w:rPr>
          <w:rFonts w:ascii="Times New Roman" w:eastAsiaTheme="minorHAnsi" w:hAnsi="Times New Roman" w:cs="Times New Roman"/>
          <w:sz w:val="20"/>
          <w:szCs w:val="20"/>
          <w:lang w:val="bs-Latn-BA"/>
        </w:rPr>
      </w:pP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 xml:space="preserve">29 Ivan Božić i dr., </w:t>
      </w:r>
      <w:r>
        <w:rPr>
          <w:rFonts w:ascii="Times New Roman" w:eastAsiaTheme="minorHAnsi" w:hAnsi="Times New Roman" w:cs="Times New Roman"/>
          <w:i/>
          <w:sz w:val="20"/>
          <w:szCs w:val="20"/>
          <w:lang w:val="bs-Latn-BA"/>
        </w:rPr>
        <w:t>Istorija Jugoslavije</w:t>
      </w: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 xml:space="preserve"> (Beograd: Prosveta, 1972), 82. </w:t>
      </w:r>
    </w:p>
    <w:p w:rsidR="005B3B6A" w:rsidRDefault="005B3B6A" w:rsidP="005B3B6A">
      <w:pPr>
        <w:spacing w:after="240"/>
        <w:ind w:firstLine="708"/>
        <w:jc w:val="both"/>
        <w:rPr>
          <w:rFonts w:ascii="Times New Roman" w:eastAsiaTheme="minorHAnsi" w:hAnsi="Times New Roman" w:cs="Times New Roman"/>
          <w:sz w:val="20"/>
          <w:szCs w:val="20"/>
          <w:lang w:val="bs-Latn-BA"/>
        </w:rPr>
      </w:pP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 xml:space="preserve">30 Božić i dr., </w:t>
      </w:r>
      <w:r>
        <w:rPr>
          <w:rFonts w:ascii="Times New Roman" w:eastAsiaTheme="minorHAnsi" w:hAnsi="Times New Roman" w:cs="Times New Roman"/>
          <w:i/>
          <w:sz w:val="20"/>
          <w:szCs w:val="20"/>
          <w:lang w:val="bs-Latn-BA"/>
        </w:rPr>
        <w:t>Istorija Jugoslavije</w:t>
      </w: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 xml:space="preserve">, 82. </w:t>
      </w:r>
    </w:p>
    <w:p w:rsidR="005B3B6A" w:rsidRDefault="005B3B6A" w:rsidP="005B3B6A">
      <w:p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ab/>
        <w:t xml:space="preserve">U slučajevima kada knjiga ima dva, tri, četiri ili više autora u popisu izvora i literature navodimo prezime, ime prvog autora, i imena i prezimena ostalih autora. </w:t>
      </w:r>
      <w:r>
        <w:rPr>
          <w:rFonts w:ascii="Times New Roman" w:eastAsiaTheme="minorHAnsi" w:hAnsi="Times New Roman" w:cs="Times New Roman"/>
          <w:i/>
          <w:sz w:val="24"/>
          <w:szCs w:val="24"/>
          <w:lang w:val="bs-Latn-BA"/>
        </w:rPr>
        <w:t>naslov knjige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. mjesto: izdavač, godina.</w:t>
      </w:r>
    </w:p>
    <w:p w:rsidR="005B3B6A" w:rsidRDefault="005B3B6A" w:rsidP="005B3B6A">
      <w:p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Primjer u popisu izvora i literature:</w:t>
      </w:r>
    </w:p>
    <w:p w:rsidR="005B3B6A" w:rsidRDefault="005B3B6A" w:rsidP="005B3B6A">
      <w:pPr>
        <w:numPr>
          <w:ilvl w:val="0"/>
          <w:numId w:val="8"/>
        </w:num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Božić, Ivan, Sima Ćirković, Milorad Ekmečić, Vladimir Dedijer. </w:t>
      </w:r>
      <w:r>
        <w:rPr>
          <w:rFonts w:ascii="Times New Roman" w:eastAsiaTheme="minorHAnsi" w:hAnsi="Times New Roman" w:cs="Times New Roman"/>
          <w:i/>
          <w:sz w:val="24"/>
          <w:szCs w:val="24"/>
          <w:lang w:val="bs-Latn-BA"/>
        </w:rPr>
        <w:t>Istorija Jugoslavije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. Beograd: Prosveta, 1972. </w:t>
      </w:r>
    </w:p>
    <w:p w:rsidR="005B3B6A" w:rsidRDefault="005B3B6A" w:rsidP="005B3B6A">
      <w:pPr>
        <w:spacing w:after="20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</w:p>
    <w:p w:rsidR="005B3B6A" w:rsidRDefault="005B3B6A" w:rsidP="005B3B6A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bs-Latn-BA"/>
        </w:rPr>
        <w:lastRenderedPageBreak/>
        <w:t>Citiranje članaka iz zbornika radova, enciklopedija ili dijelova knjige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:</w:t>
      </w:r>
    </w:p>
    <w:p w:rsidR="005B3B6A" w:rsidRDefault="005B3B6A" w:rsidP="005B3B6A">
      <w:pPr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Navodimo ime i prezime autora, „naslov teksta“, u: </w:t>
      </w:r>
      <w:bookmarkStart w:id="6" w:name="_Hlk31589311"/>
      <w:r>
        <w:rPr>
          <w:rFonts w:ascii="Times New Roman" w:eastAsiaTheme="minorHAnsi" w:hAnsi="Times New Roman" w:cs="Times New Roman"/>
          <w:i/>
          <w:sz w:val="24"/>
          <w:szCs w:val="24"/>
          <w:lang w:val="bs-Latn-BA"/>
        </w:rPr>
        <w:t>naslov knjige / zbornika / enciklopedije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, ime i prezime urednika </w:t>
      </w:r>
      <w:bookmarkEnd w:id="6"/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(mjesto, izdavač, godina), strana. U svakom narednom citiranju treba koristiti skraćenu verziju.</w:t>
      </w:r>
    </w:p>
    <w:p w:rsidR="005B3B6A" w:rsidRDefault="005B3B6A" w:rsidP="005B3B6A">
      <w:p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Primjeri u fusnotama:</w:t>
      </w:r>
    </w:p>
    <w:p w:rsidR="005B3B6A" w:rsidRDefault="005B3B6A" w:rsidP="005B3B6A">
      <w:pPr>
        <w:ind w:left="708"/>
        <w:jc w:val="both"/>
        <w:rPr>
          <w:rFonts w:ascii="Times New Roman" w:eastAsiaTheme="minorHAnsi" w:hAnsi="Times New Roman" w:cs="Times New Roman"/>
          <w:sz w:val="20"/>
          <w:szCs w:val="20"/>
          <w:lang w:val="bs-Latn-BA"/>
        </w:rPr>
      </w:pP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 xml:space="preserve">31 Seka Brkljača, „Bosna i Hercegovina u prvim godinama Drugog svjetskog rata od 1939. do 1941. godine“, u: </w:t>
      </w:r>
      <w:r>
        <w:rPr>
          <w:rFonts w:ascii="Times New Roman" w:eastAsiaTheme="minorHAnsi" w:hAnsi="Times New Roman" w:cs="Times New Roman"/>
          <w:i/>
          <w:sz w:val="20"/>
          <w:szCs w:val="20"/>
          <w:lang w:val="bs-Latn-BA"/>
        </w:rPr>
        <w:t>Bosna i Hercegovina 1941: Novi pogled</w:t>
      </w: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>, ur. Husnija Kamberović (Sarajevo: Institut za istoriju, 2012), 14.</w:t>
      </w:r>
    </w:p>
    <w:p w:rsidR="005B3B6A" w:rsidRDefault="005B3B6A" w:rsidP="005B3B6A">
      <w:pPr>
        <w:ind w:left="708"/>
        <w:jc w:val="both"/>
        <w:rPr>
          <w:rFonts w:ascii="Times New Roman" w:eastAsiaTheme="minorHAnsi" w:hAnsi="Times New Roman" w:cs="Times New Roman"/>
          <w:sz w:val="20"/>
          <w:szCs w:val="20"/>
          <w:lang w:val="bs-Latn-BA"/>
        </w:rPr>
      </w:pP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>32 Brkljača, „Bosna i Hercegovina u prvim godinama Drugog svjetskog rata“, 14.</w:t>
      </w:r>
    </w:p>
    <w:p w:rsidR="005B3B6A" w:rsidRDefault="005B3B6A" w:rsidP="005B3B6A">
      <w:pPr>
        <w:ind w:left="708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</w:p>
    <w:p w:rsidR="005B3B6A" w:rsidRDefault="005B3B6A" w:rsidP="005B3B6A">
      <w:pPr>
        <w:ind w:left="720"/>
        <w:jc w:val="both"/>
        <w:rPr>
          <w:rFonts w:ascii="Times New Roman" w:eastAsiaTheme="minorHAnsi" w:hAnsi="Times New Roman" w:cs="Times New Roman"/>
          <w:sz w:val="20"/>
          <w:szCs w:val="20"/>
          <w:lang w:val="bs-Latn-BA"/>
        </w:rPr>
      </w:pP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 xml:space="preserve">33 Tomislav Išek, „Bosna i Hercegovina od stvaranja do propasti prve zajedničke države (1918-1941)“, u: </w:t>
      </w:r>
      <w:r>
        <w:rPr>
          <w:rFonts w:ascii="Times New Roman" w:eastAsiaTheme="minorHAnsi" w:hAnsi="Times New Roman" w:cs="Times New Roman"/>
          <w:i/>
          <w:sz w:val="20"/>
          <w:szCs w:val="20"/>
          <w:lang w:val="bs-Latn-BA"/>
        </w:rPr>
        <w:t>Bosna i Hercegovina od najstarijih vremena do kraja Drugog svjetskog rata</w:t>
      </w: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>, red. Ibrahim Tepić (Sarajevo: Bosanski kulturni centar, 1998), 305.</w:t>
      </w:r>
    </w:p>
    <w:p w:rsidR="005B3B6A" w:rsidRDefault="005B3B6A" w:rsidP="005B3B6A">
      <w:pPr>
        <w:spacing w:after="240"/>
        <w:ind w:left="720"/>
        <w:jc w:val="both"/>
        <w:rPr>
          <w:rFonts w:ascii="Times New Roman" w:eastAsiaTheme="minorHAnsi" w:hAnsi="Times New Roman" w:cs="Times New Roman"/>
          <w:sz w:val="20"/>
          <w:szCs w:val="20"/>
          <w:lang w:val="bs-Latn-BA"/>
        </w:rPr>
      </w:pP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>34 Išek, „Bosna i Hercegovina od stvaranja do propasti zajedničke države“, 305.</w:t>
      </w:r>
    </w:p>
    <w:p w:rsidR="005B3B6A" w:rsidRDefault="005B3B6A" w:rsidP="005B3B6A">
      <w:pPr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U popisu izvora i literature navodimo prezime, ime. „naslov teksta“. u: </w:t>
      </w:r>
      <w:r>
        <w:rPr>
          <w:rFonts w:ascii="Times New Roman" w:eastAsiaTheme="minorHAnsi" w:hAnsi="Times New Roman" w:cs="Times New Roman"/>
          <w:i/>
          <w:sz w:val="24"/>
          <w:szCs w:val="24"/>
          <w:lang w:val="bs-Latn-BA"/>
        </w:rPr>
        <w:t>naslov knjige / zbornika / enciklopedije, ime i prezime urednika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, ime i prezime urednika, broj stranica. mjesto: izdavač, godina.</w:t>
      </w:r>
    </w:p>
    <w:p w:rsidR="005B3B6A" w:rsidRDefault="005B3B6A" w:rsidP="005B3B6A">
      <w:p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Primjer u popisu izvora i literature:</w:t>
      </w:r>
    </w:p>
    <w:p w:rsidR="005B3B6A" w:rsidRDefault="005B3B6A" w:rsidP="005B3B6A">
      <w:pPr>
        <w:numPr>
          <w:ilvl w:val="0"/>
          <w:numId w:val="10"/>
        </w:numPr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Brkljača, Seka. „Bosna i Hercegovina u prvim godinama Drugog svjetskog rata od 1939. do 1941. godine“. u: </w:t>
      </w:r>
      <w:r>
        <w:rPr>
          <w:rFonts w:ascii="Times New Roman" w:eastAsiaTheme="minorHAnsi" w:hAnsi="Times New Roman" w:cs="Times New Roman"/>
          <w:i/>
          <w:sz w:val="24"/>
          <w:szCs w:val="24"/>
          <w:lang w:val="bs-Latn-BA"/>
        </w:rPr>
        <w:t>Bosna i Hercegovina 1941: Novi pogled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, ur. Husnija Kamberović, 9-29. Sarajevo: Institut za istoriju, 2012.</w:t>
      </w:r>
    </w:p>
    <w:p w:rsidR="005B3B6A" w:rsidRDefault="005B3B6A" w:rsidP="005B3B6A">
      <w:pPr>
        <w:ind w:left="708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ab/>
      </w:r>
    </w:p>
    <w:p w:rsidR="005B3B6A" w:rsidRDefault="005B3B6A" w:rsidP="005B3B6A">
      <w:pPr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val="bs-Latn-BA"/>
        </w:rPr>
      </w:pPr>
    </w:p>
    <w:p w:rsidR="005B3B6A" w:rsidRDefault="005B3B6A" w:rsidP="005B3B6A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bs-Latn-BA"/>
        </w:rPr>
        <w:t>Citiranje članaka iz časopisa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:</w:t>
      </w:r>
    </w:p>
    <w:p w:rsidR="005B3B6A" w:rsidRDefault="005B3B6A" w:rsidP="005B3B6A">
      <w:pPr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Navodimo ime i prezime autora, „naslov teksta“, </w:t>
      </w:r>
      <w:r>
        <w:rPr>
          <w:rFonts w:ascii="Times New Roman" w:eastAsiaTheme="minorHAnsi" w:hAnsi="Times New Roman" w:cs="Times New Roman"/>
          <w:i/>
          <w:sz w:val="24"/>
          <w:szCs w:val="24"/>
          <w:lang w:val="bs-Latn-BA"/>
        </w:rPr>
        <w:t xml:space="preserve">naziv časopisa 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godina izlaženja, broj (godina izdanja): strana. U slučaju više autora prilikom navođenja njihovih imena koristimo pravila koja se primjenjuju kod knjiga. U svakom narednom citiranju treba koristiti skraćenu verziju.</w:t>
      </w:r>
    </w:p>
    <w:p w:rsidR="005B3B6A" w:rsidRDefault="005B3B6A" w:rsidP="005B3B6A">
      <w:p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Primjeri u fusnotama:</w:t>
      </w:r>
    </w:p>
    <w:p w:rsidR="005B3B6A" w:rsidRDefault="005B3B6A" w:rsidP="005B3B6A">
      <w:pPr>
        <w:spacing w:line="276" w:lineRule="auto"/>
        <w:ind w:left="720"/>
        <w:jc w:val="both"/>
        <w:rPr>
          <w:rFonts w:ascii="Times New Roman" w:eastAsiaTheme="minorHAnsi" w:hAnsi="Times New Roman" w:cs="Times New Roman"/>
          <w:sz w:val="20"/>
          <w:szCs w:val="20"/>
          <w:lang w:val="bs-Latn-BA"/>
        </w:rPr>
      </w:pP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 xml:space="preserve">35 </w:t>
      </w:r>
      <w:bookmarkStart w:id="7" w:name="_Hlk31585488"/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 xml:space="preserve">Fatima Hadžić, „Češki muzičari u Bosni i Hercegovini“, </w:t>
      </w:r>
      <w:r>
        <w:rPr>
          <w:rFonts w:ascii="Times New Roman" w:eastAsiaTheme="minorHAnsi" w:hAnsi="Times New Roman" w:cs="Times New Roman"/>
          <w:i/>
          <w:sz w:val="20"/>
          <w:szCs w:val="20"/>
          <w:lang w:val="bs-Latn-BA"/>
        </w:rPr>
        <w:t>Muzika: časopis za muzičku kulturu</w:t>
      </w: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 xml:space="preserve"> IX, br. 2  (juli-decembar 2005): 68-87. </w:t>
      </w:r>
      <w:bookmarkEnd w:id="7"/>
    </w:p>
    <w:p w:rsidR="005B3B6A" w:rsidRDefault="005B3B6A" w:rsidP="005B3B6A">
      <w:pPr>
        <w:spacing w:line="276" w:lineRule="auto"/>
        <w:ind w:left="720"/>
        <w:jc w:val="both"/>
        <w:rPr>
          <w:rFonts w:ascii="Times New Roman" w:eastAsiaTheme="minorHAnsi" w:hAnsi="Times New Roman" w:cs="Times New Roman"/>
          <w:sz w:val="20"/>
          <w:szCs w:val="20"/>
          <w:lang w:val="bs-Latn-BA"/>
        </w:rPr>
      </w:pP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>36 Hadžić, „Češki muzičari“, 67-87.</w:t>
      </w:r>
    </w:p>
    <w:p w:rsidR="005B3B6A" w:rsidRDefault="005B3B6A" w:rsidP="005B3B6A">
      <w:pPr>
        <w:spacing w:line="276" w:lineRule="auto"/>
        <w:ind w:left="720"/>
        <w:jc w:val="both"/>
        <w:rPr>
          <w:rFonts w:ascii="Times New Roman" w:eastAsiaTheme="minorHAnsi" w:hAnsi="Times New Roman" w:cs="Times New Roman"/>
          <w:sz w:val="20"/>
          <w:szCs w:val="20"/>
          <w:lang w:val="bs-Latn-BA"/>
        </w:rPr>
      </w:pPr>
    </w:p>
    <w:p w:rsidR="005B3B6A" w:rsidRDefault="005B3B6A" w:rsidP="005B3B6A">
      <w:pPr>
        <w:spacing w:line="276" w:lineRule="auto"/>
        <w:ind w:left="720"/>
        <w:jc w:val="both"/>
        <w:rPr>
          <w:rFonts w:ascii="Times New Roman" w:eastAsiaTheme="minorHAnsi" w:hAnsi="Times New Roman" w:cs="Times New Roman"/>
          <w:sz w:val="20"/>
          <w:szCs w:val="20"/>
          <w:lang w:val="bs-Latn-BA"/>
        </w:rPr>
      </w:pP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 xml:space="preserve">37 Vlatka Dugački, „'Manjinska posla' – Političko organiziranje češke i slovačke manjine na izborima za Ustavotvornu skupštinu 1920. godine“, </w:t>
      </w:r>
      <w:r>
        <w:rPr>
          <w:rFonts w:ascii="Times New Roman" w:eastAsiaTheme="minorHAnsi" w:hAnsi="Times New Roman" w:cs="Times New Roman"/>
          <w:i/>
          <w:sz w:val="20"/>
          <w:szCs w:val="20"/>
          <w:lang w:val="bs-Latn-BA"/>
        </w:rPr>
        <w:t xml:space="preserve">Časopis za suvremenu povijest </w:t>
      </w: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>44, br. 2 (2012):</w:t>
      </w:r>
      <w:r>
        <w:rPr>
          <w:rFonts w:ascii="Times New Roman" w:eastAsiaTheme="minorHAnsi" w:hAnsi="Times New Roman" w:cs="Times New Roman"/>
          <w:i/>
          <w:sz w:val="20"/>
          <w:szCs w:val="20"/>
          <w:lang w:val="bs-Latn-BA"/>
        </w:rPr>
        <w:t xml:space="preserve"> </w:t>
      </w: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>394.</w:t>
      </w:r>
    </w:p>
    <w:p w:rsidR="005B3B6A" w:rsidRDefault="005B3B6A" w:rsidP="005B3B6A">
      <w:pPr>
        <w:spacing w:line="276" w:lineRule="auto"/>
        <w:ind w:left="720"/>
        <w:jc w:val="both"/>
        <w:rPr>
          <w:rFonts w:ascii="Times New Roman" w:eastAsiaTheme="minorHAnsi" w:hAnsi="Times New Roman" w:cs="Times New Roman"/>
          <w:sz w:val="20"/>
          <w:szCs w:val="20"/>
          <w:lang w:val="bs-Latn-BA"/>
        </w:rPr>
      </w:pP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>38 Dugački, „'Manjinska posla'“, 394.</w:t>
      </w:r>
    </w:p>
    <w:p w:rsidR="005B3B6A" w:rsidRDefault="005B3B6A" w:rsidP="005B3B6A">
      <w:pPr>
        <w:spacing w:line="276" w:lineRule="auto"/>
        <w:jc w:val="both"/>
        <w:rPr>
          <w:rFonts w:ascii="Times New Roman" w:eastAsiaTheme="minorHAnsi" w:hAnsi="Times New Roman" w:cs="Times New Roman"/>
          <w:sz w:val="20"/>
          <w:szCs w:val="20"/>
          <w:lang w:val="bs-Latn-BA"/>
        </w:rPr>
      </w:pPr>
    </w:p>
    <w:p w:rsidR="005B3B6A" w:rsidRDefault="005B3B6A" w:rsidP="005B3B6A">
      <w:pPr>
        <w:spacing w:line="276" w:lineRule="auto"/>
        <w:ind w:left="708"/>
        <w:jc w:val="both"/>
        <w:rPr>
          <w:rFonts w:ascii="Times New Roman" w:eastAsiaTheme="minorHAnsi" w:hAnsi="Times New Roman" w:cs="Times New Roman"/>
          <w:sz w:val="20"/>
          <w:szCs w:val="20"/>
          <w:lang w:val="bs-Latn-BA"/>
        </w:rPr>
      </w:pP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 xml:space="preserve">39 </w:t>
      </w:r>
      <w:bookmarkStart w:id="8" w:name="_Hlk31585600"/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 xml:space="preserve">Hatidža Čar-Drnda, „Integracija nekih Egipćana (Misirijun) u bosansko druištvo“, </w:t>
      </w:r>
      <w:r>
        <w:rPr>
          <w:rFonts w:ascii="Times New Roman" w:eastAsiaTheme="minorHAnsi" w:hAnsi="Times New Roman" w:cs="Times New Roman"/>
          <w:i/>
          <w:sz w:val="20"/>
          <w:szCs w:val="20"/>
          <w:lang w:val="bs-Latn-BA"/>
        </w:rPr>
        <w:t>Prilozi</w:t>
      </w: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>, br. 37 (2008): 40.</w:t>
      </w:r>
    </w:p>
    <w:bookmarkEnd w:id="8"/>
    <w:p w:rsidR="005B3B6A" w:rsidRDefault="005B3B6A" w:rsidP="005B3B6A">
      <w:pPr>
        <w:spacing w:after="240" w:line="276" w:lineRule="auto"/>
        <w:ind w:firstLine="708"/>
        <w:jc w:val="both"/>
        <w:rPr>
          <w:rFonts w:ascii="Times New Roman" w:eastAsiaTheme="minorHAnsi" w:hAnsi="Times New Roman" w:cs="Times New Roman"/>
          <w:sz w:val="20"/>
          <w:szCs w:val="20"/>
          <w:lang w:val="bs-Latn-BA"/>
        </w:rPr>
      </w:pP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>40 Čar-Drnda, „Integracija nekih Egipćana“, 40.</w:t>
      </w:r>
    </w:p>
    <w:p w:rsidR="005B3B6A" w:rsidRDefault="005B3B6A" w:rsidP="005B3B6A">
      <w:p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ab/>
        <w:t xml:space="preserve">U popisu izvora i literature navodimo prezime, ime. „naslov teksta“. </w:t>
      </w:r>
      <w:r>
        <w:rPr>
          <w:rFonts w:ascii="Times New Roman" w:eastAsiaTheme="minorHAnsi" w:hAnsi="Times New Roman" w:cs="Times New Roman"/>
          <w:i/>
          <w:sz w:val="24"/>
          <w:szCs w:val="24"/>
          <w:lang w:val="bs-Latn-BA"/>
        </w:rPr>
        <w:t>naziv časopisa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 broj (godina): strana.</w:t>
      </w:r>
    </w:p>
    <w:p w:rsidR="005B3B6A" w:rsidRDefault="005B3B6A" w:rsidP="005B3B6A">
      <w:p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Primjer u popisu izvora i literature:</w:t>
      </w:r>
    </w:p>
    <w:p w:rsidR="005B3B6A" w:rsidRDefault="005B3B6A" w:rsidP="005B3B6A">
      <w:pPr>
        <w:numPr>
          <w:ilvl w:val="0"/>
          <w:numId w:val="10"/>
        </w:num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Čar-Drnda, Hatidža. „Integracija nekih Egipćana (Misirijun) u bosansko druištvo“. </w:t>
      </w:r>
      <w:r>
        <w:rPr>
          <w:rFonts w:ascii="Times New Roman" w:eastAsiaTheme="minorHAnsi" w:hAnsi="Times New Roman" w:cs="Times New Roman"/>
          <w:i/>
          <w:sz w:val="24"/>
          <w:szCs w:val="24"/>
          <w:lang w:val="bs-Latn-BA"/>
        </w:rPr>
        <w:t>Prilozi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, br. 37 (2008): 31-43.</w:t>
      </w:r>
    </w:p>
    <w:p w:rsidR="005B3B6A" w:rsidRDefault="005B3B6A" w:rsidP="005B3B6A">
      <w:pPr>
        <w:spacing w:after="20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</w:p>
    <w:p w:rsidR="005B3B6A" w:rsidRDefault="005B3B6A" w:rsidP="005B3B6A">
      <w:pPr>
        <w:spacing w:after="20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</w:p>
    <w:p w:rsidR="005B3B6A" w:rsidRDefault="005B3B6A" w:rsidP="005B3B6A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bs-Latn-BA"/>
        </w:rPr>
        <w:t>Citiranje neobjavljenih magistarskih i doktorskih radova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:</w:t>
      </w:r>
    </w:p>
    <w:p w:rsidR="005B3B6A" w:rsidRDefault="005B3B6A" w:rsidP="005B3B6A">
      <w:pPr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Navodimo ime i prezime autora, „naslov rada“ (vrsta rada, institucija gdje je rad odbranjen, godina odbrane), strana. U svakom narednom citiranju treba koristiti skraćenu verziju.</w:t>
      </w:r>
    </w:p>
    <w:p w:rsidR="005B3B6A" w:rsidRDefault="005B3B6A" w:rsidP="005B3B6A">
      <w:p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Primjeri u fusnotama:</w:t>
      </w:r>
    </w:p>
    <w:p w:rsidR="005B3B6A" w:rsidRDefault="005B3B6A" w:rsidP="005B3B6A">
      <w:pPr>
        <w:ind w:left="708"/>
        <w:jc w:val="both"/>
        <w:rPr>
          <w:rFonts w:ascii="Times New Roman" w:eastAsiaTheme="minorHAnsi" w:hAnsi="Times New Roman" w:cs="Times New Roman"/>
          <w:sz w:val="20"/>
          <w:szCs w:val="20"/>
          <w:lang w:val="bs-Latn-BA"/>
        </w:rPr>
      </w:pP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>41 Edin Omerčić, „Bosna i Hercegovina u političkoj projekciji intelektualnih krugova od 1991. do 1996.“ (magistarski rad, Filozofski fakultet Univerziteta u Sarajevu, 2013), 55.</w:t>
      </w:r>
    </w:p>
    <w:p w:rsidR="005B3B6A" w:rsidRDefault="005B3B6A" w:rsidP="005B3B6A">
      <w:pPr>
        <w:ind w:left="708"/>
        <w:jc w:val="both"/>
        <w:rPr>
          <w:rFonts w:ascii="Times New Roman" w:eastAsiaTheme="minorHAnsi" w:hAnsi="Times New Roman" w:cs="Times New Roman"/>
          <w:sz w:val="20"/>
          <w:szCs w:val="20"/>
          <w:lang w:val="bs-Latn-BA"/>
        </w:rPr>
      </w:pP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>42 Omerčić, „Bosna i Hercegovina u političkoj projekciji intelektualih krugova“, 55.</w:t>
      </w:r>
    </w:p>
    <w:p w:rsidR="005B3B6A" w:rsidRDefault="005B3B6A" w:rsidP="005B3B6A">
      <w:pPr>
        <w:ind w:left="708"/>
        <w:jc w:val="both"/>
        <w:rPr>
          <w:rFonts w:ascii="Times New Roman" w:eastAsiaTheme="minorHAnsi" w:hAnsi="Times New Roman" w:cs="Times New Roman"/>
          <w:sz w:val="20"/>
          <w:szCs w:val="20"/>
          <w:lang w:val="bs-Latn-BA"/>
        </w:rPr>
      </w:pPr>
    </w:p>
    <w:p w:rsidR="005B3B6A" w:rsidRDefault="005B3B6A" w:rsidP="005B3B6A">
      <w:pPr>
        <w:ind w:left="708"/>
        <w:jc w:val="both"/>
        <w:rPr>
          <w:rFonts w:ascii="Times New Roman" w:eastAsiaTheme="minorHAnsi" w:hAnsi="Times New Roman" w:cs="Times New Roman"/>
          <w:sz w:val="20"/>
          <w:szCs w:val="20"/>
          <w:lang w:val="bs-Latn-BA"/>
        </w:rPr>
      </w:pP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>43 Enes Omerović, „Nacionalne manjine u Bosni i Hercegovini (1918-1941)“ (doktorska disertacija, Filozofski fakultet Univerziteta u Sarajevu, 2017), 173.</w:t>
      </w:r>
    </w:p>
    <w:p w:rsidR="005B3B6A" w:rsidRDefault="005B3B6A" w:rsidP="005B3B6A">
      <w:pPr>
        <w:spacing w:after="240"/>
        <w:ind w:left="708"/>
        <w:jc w:val="both"/>
        <w:rPr>
          <w:rFonts w:ascii="Times New Roman" w:eastAsiaTheme="minorHAnsi" w:hAnsi="Times New Roman" w:cs="Times New Roman"/>
          <w:sz w:val="20"/>
          <w:szCs w:val="20"/>
          <w:lang w:val="bs-Latn-BA"/>
        </w:rPr>
      </w:pP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>44 Omerović, „Nacionalne manjine“, 173.</w:t>
      </w:r>
    </w:p>
    <w:p w:rsidR="005B3B6A" w:rsidRDefault="005B3B6A" w:rsidP="005B3B6A">
      <w:p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ab/>
        <w:t>U popisu izvora i literature navodimo prezime, ime. „naslov rada“. vrsta rada, institucija gdje je rad odbranjen, godina.</w:t>
      </w:r>
    </w:p>
    <w:p w:rsidR="005B3B6A" w:rsidRDefault="005B3B6A" w:rsidP="005B3B6A">
      <w:p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Primjer u popisu izvora i literature:</w:t>
      </w:r>
    </w:p>
    <w:p w:rsidR="005B3B6A" w:rsidRDefault="005B3B6A" w:rsidP="005B3B6A">
      <w:pPr>
        <w:numPr>
          <w:ilvl w:val="0"/>
          <w:numId w:val="13"/>
        </w:num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Omerčić, Edin. „Bosna i Hercegovina u političkoj projekciji intelektualnih krugova od 1991. do 1996“. Magistarski rad, Filozofski fakultet Univerziteta u Sarajevu, 2013.</w:t>
      </w:r>
    </w:p>
    <w:p w:rsidR="005B3B6A" w:rsidRDefault="005B3B6A" w:rsidP="005B3B6A">
      <w:p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</w:p>
    <w:p w:rsidR="005B3B6A" w:rsidRDefault="005B3B6A" w:rsidP="005B3B6A">
      <w:p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ab/>
      </w:r>
    </w:p>
    <w:p w:rsidR="005B3B6A" w:rsidRDefault="005B3B6A" w:rsidP="005B3B6A">
      <w:pPr>
        <w:numPr>
          <w:ilvl w:val="0"/>
          <w:numId w:val="14"/>
        </w:num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bs-Latn-BA"/>
        </w:rPr>
        <w:t>Citiranje e-knjiga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:</w:t>
      </w:r>
    </w:p>
    <w:p w:rsidR="005B3B6A" w:rsidRDefault="005B3B6A" w:rsidP="005B3B6A">
      <w:p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</w:p>
    <w:p w:rsidR="005B3B6A" w:rsidRDefault="005B3B6A" w:rsidP="005B3B6A">
      <w:pPr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Prilikom citiranja knjiga koji su objavljeni u elektronskoj verziji, uključujući i one koje su objavljene u različitim oblicima (štampana i elektronska verzija), treba primijeniti ista pravila kao za štampane knjige, ali u produžetku dodati internetsku adresu i (preuzeto datum).</w:t>
      </w:r>
    </w:p>
    <w:p w:rsidR="005B3B6A" w:rsidRDefault="005B3B6A" w:rsidP="005B3B6A">
      <w:p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Primjeri u fusnotama:</w:t>
      </w:r>
    </w:p>
    <w:p w:rsidR="005B3B6A" w:rsidRDefault="005B3B6A" w:rsidP="005B3B6A">
      <w:pPr>
        <w:ind w:left="708"/>
        <w:jc w:val="both"/>
        <w:rPr>
          <w:rFonts w:ascii="Times New Roman" w:eastAsiaTheme="minorHAnsi" w:hAnsi="Times New Roman" w:cs="Times New Roman"/>
          <w:sz w:val="20"/>
          <w:szCs w:val="20"/>
          <w:lang w:val="bs-Latn-BA"/>
        </w:rPr>
      </w:pPr>
      <w:bookmarkStart w:id="9" w:name="_Hlk31586759"/>
    </w:p>
    <w:p w:rsidR="005B3B6A" w:rsidRDefault="005B3B6A" w:rsidP="005B3B6A">
      <w:pPr>
        <w:ind w:left="708"/>
        <w:jc w:val="both"/>
        <w:rPr>
          <w:rFonts w:ascii="Times New Roman" w:eastAsiaTheme="minorHAnsi" w:hAnsi="Times New Roman" w:cs="Times New Roman"/>
          <w:sz w:val="20"/>
          <w:szCs w:val="20"/>
          <w:lang w:val="bs-Latn-BA"/>
        </w:rPr>
      </w:pP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 xml:space="preserve">45 Salmedin Mesihović, </w:t>
      </w:r>
      <w:r>
        <w:rPr>
          <w:rFonts w:ascii="Times New Roman" w:eastAsiaTheme="minorHAnsi" w:hAnsi="Times New Roman" w:cs="Times New Roman"/>
          <w:i/>
          <w:sz w:val="20"/>
          <w:szCs w:val="20"/>
          <w:lang w:val="bs-Latn-BA"/>
        </w:rPr>
        <w:t>RIMSKI VUK I ILIRSKA ZMIJA. Posljednja borba</w:t>
      </w: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 xml:space="preserve"> (Sarajevo: Filozofski fakultet u Sarajevu, 2011), 58, </w:t>
      </w:r>
      <w:hyperlink r:id="rId7" w:history="1">
        <w:r>
          <w:rPr>
            <w:rStyle w:val="Hyperlink"/>
            <w:rFonts w:ascii="Times New Roman" w:eastAsiaTheme="minorHAnsi" w:hAnsi="Times New Roman" w:cs="Times New Roman"/>
            <w:sz w:val="20"/>
            <w:szCs w:val="20"/>
            <w:lang w:val="bs-Latn-BA"/>
          </w:rPr>
          <w:t>http://ff-eizdavastvo.ba/Books/SM-RIMSKI_VUK_I_ILIRSKA_ZMIJA.Posljednja_borba.pdf</w:t>
        </w:r>
      </w:hyperlink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 xml:space="preserve"> (preuzeto 2. februara 2020)  </w:t>
      </w:r>
    </w:p>
    <w:bookmarkEnd w:id="9"/>
    <w:p w:rsidR="005B3B6A" w:rsidRDefault="005B3B6A" w:rsidP="005B3B6A">
      <w:pPr>
        <w:spacing w:after="240"/>
        <w:ind w:left="708"/>
        <w:jc w:val="both"/>
        <w:rPr>
          <w:rFonts w:ascii="Times New Roman" w:eastAsiaTheme="minorHAnsi" w:hAnsi="Times New Roman" w:cs="Times New Roman"/>
          <w:sz w:val="20"/>
          <w:szCs w:val="20"/>
          <w:lang w:val="bs-Latn-BA"/>
        </w:rPr>
      </w:pP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 xml:space="preserve">46 Mesihović, </w:t>
      </w:r>
      <w:r>
        <w:rPr>
          <w:rFonts w:ascii="Times New Roman" w:eastAsiaTheme="minorHAnsi" w:hAnsi="Times New Roman" w:cs="Times New Roman"/>
          <w:i/>
          <w:sz w:val="20"/>
          <w:szCs w:val="20"/>
          <w:lang w:val="bs-Latn-BA"/>
        </w:rPr>
        <w:t>RIMSKI VUK I ILIRSKA ZMIJA</w:t>
      </w: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>, 58.</w:t>
      </w:r>
    </w:p>
    <w:p w:rsidR="005B3B6A" w:rsidRDefault="005B3B6A" w:rsidP="005B3B6A">
      <w:p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ab/>
        <w:t>U popisu izvora i literature primjenjujemo ista pravila kao kod navođenja štampanih knjiga uz dodavanje podataka o internetskoj adresi i datumu preuzimanja.</w:t>
      </w:r>
    </w:p>
    <w:p w:rsidR="005B3B6A" w:rsidRDefault="005B3B6A" w:rsidP="005B3B6A">
      <w:p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Primjer u popisu izvora i literature:</w:t>
      </w:r>
    </w:p>
    <w:p w:rsidR="005B3B6A" w:rsidRDefault="005B3B6A" w:rsidP="005B3B6A">
      <w:pPr>
        <w:numPr>
          <w:ilvl w:val="0"/>
          <w:numId w:val="15"/>
        </w:num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Mesihović, Salmedin. </w:t>
      </w:r>
      <w:r>
        <w:rPr>
          <w:rFonts w:ascii="Times New Roman" w:eastAsiaTheme="minorHAnsi" w:hAnsi="Times New Roman" w:cs="Times New Roman"/>
          <w:i/>
          <w:sz w:val="24"/>
          <w:szCs w:val="24"/>
          <w:lang w:val="bs-Latn-BA"/>
        </w:rPr>
        <w:t>RIMSKI VUK I ILIRSKA ZMIJA. Posljednja borba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. Sarajevo: Filozofski fakultet u Sarajevu, 2011. </w:t>
      </w:r>
      <w:hyperlink r:id="rId8" w:history="1">
        <w:r>
          <w:rPr>
            <w:rStyle w:val="Hyperlink"/>
            <w:rFonts w:ascii="Times New Roman" w:eastAsiaTheme="minorHAnsi" w:hAnsi="Times New Roman" w:cs="Times New Roman"/>
            <w:sz w:val="24"/>
            <w:szCs w:val="24"/>
            <w:lang w:val="bs-Latn-BA"/>
          </w:rPr>
          <w:t>http://ff-eizdavastvo.ba/Books/SMRIMSKI_VUK_I_ILIRSKA_ZMIJA.Posljednja_borba.pdf</w:t>
        </w:r>
      </w:hyperlink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 (preuzeto 2. februara 2020.)</w:t>
      </w:r>
    </w:p>
    <w:p w:rsidR="005B3B6A" w:rsidRDefault="005B3B6A" w:rsidP="005B3B6A">
      <w:p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</w:p>
    <w:p w:rsidR="005B3B6A" w:rsidRDefault="005B3B6A" w:rsidP="005B3B6A">
      <w:p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</w:p>
    <w:p w:rsidR="005B3B6A" w:rsidRDefault="005B3B6A" w:rsidP="005B3B6A">
      <w:pPr>
        <w:pStyle w:val="ListParagraph"/>
        <w:numPr>
          <w:ilvl w:val="0"/>
          <w:numId w:val="16"/>
        </w:numPr>
        <w:spacing w:line="276" w:lineRule="auto"/>
        <w:ind w:left="709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bs-Latn-BA"/>
        </w:rPr>
        <w:t>Citiranje članaka iz časopisa dostupnih u elektronskoj formi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:</w:t>
      </w:r>
    </w:p>
    <w:p w:rsidR="005B3B6A" w:rsidRDefault="005B3B6A" w:rsidP="005B3B6A">
      <w:p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</w:p>
    <w:p w:rsidR="005B3B6A" w:rsidRDefault="005B3B6A" w:rsidP="005B3B6A">
      <w:pPr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Prilikom citiranja članaka iz časopisa koji su dostupni u elektronskoj formi, uključujući i one koji su objavljeni u različitim oblicima (štampana i elektronska verzija), 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lastRenderedPageBreak/>
        <w:t>treba primijeniti ista pravila kao za članke štampane u časopisima, ali bez upisivanja broja stranice a uz dodatak podataka o internetskoj adresi i datumu preuzimanja.</w:t>
      </w:r>
    </w:p>
    <w:p w:rsidR="005B3B6A" w:rsidRDefault="005B3B6A" w:rsidP="005B3B6A">
      <w:p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Primjeri u fusnotama:</w:t>
      </w:r>
    </w:p>
    <w:p w:rsidR="005B3B6A" w:rsidRDefault="005B3B6A" w:rsidP="005B3B6A">
      <w:pPr>
        <w:ind w:left="708"/>
        <w:jc w:val="both"/>
        <w:rPr>
          <w:rFonts w:ascii="Times New Roman" w:eastAsiaTheme="minorHAnsi" w:hAnsi="Times New Roman" w:cs="Times New Roman"/>
          <w:sz w:val="20"/>
          <w:szCs w:val="20"/>
          <w:lang w:val="bs-Latn-BA"/>
        </w:rPr>
      </w:pP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>47 Aida Ličina, „</w:t>
      </w:r>
      <w:r>
        <w:rPr>
          <w:rFonts w:ascii="Times New Roman" w:eastAsiaTheme="minorHAnsi" w:hAnsi="Times New Roman" w:cs="Times New Roman"/>
          <w:bCs/>
          <w:sz w:val="20"/>
          <w:szCs w:val="20"/>
          <w:lang w:val="bs-Latn-BA"/>
        </w:rPr>
        <w:t>Ideologizacija mladih u Bosni i Hercegovini na primjeru Titovog fonda za stipendiranje mladih radnika i radničke djece Socijalističke Republike Bosne i Hercegovine (1974. - 1986)</w:t>
      </w: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 xml:space="preserve">“, </w:t>
      </w:r>
      <w:r>
        <w:rPr>
          <w:rFonts w:ascii="Times New Roman" w:eastAsiaTheme="minorHAnsi" w:hAnsi="Times New Roman" w:cs="Times New Roman"/>
          <w:i/>
          <w:sz w:val="20"/>
          <w:szCs w:val="20"/>
          <w:lang w:val="bs-Latn-BA"/>
        </w:rPr>
        <w:t>Časopis za suvremenu povijest</w:t>
      </w: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 xml:space="preserve"> 46, br. 3 (2014), </w:t>
      </w:r>
      <w:hyperlink r:id="rId9" w:history="1">
        <w:r>
          <w:rPr>
            <w:rStyle w:val="Hyperlink"/>
            <w:rFonts w:ascii="Times New Roman" w:eastAsiaTheme="minorHAnsi" w:hAnsi="Times New Roman" w:cs="Times New Roman"/>
            <w:sz w:val="20"/>
            <w:szCs w:val="20"/>
            <w:lang w:val="bs-Latn-BA"/>
          </w:rPr>
          <w:t>https://hrcak.srce.hr/index.php?show=clanak&amp;id_clanak_jezik=193867</w:t>
        </w:r>
      </w:hyperlink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 xml:space="preserve"> (preuzeto 4. decembra 2019.)</w:t>
      </w:r>
    </w:p>
    <w:p w:rsidR="005B3B6A" w:rsidRDefault="005B3B6A" w:rsidP="005B3B6A">
      <w:pPr>
        <w:ind w:firstLine="708"/>
        <w:jc w:val="both"/>
        <w:rPr>
          <w:rFonts w:ascii="Times New Roman" w:eastAsiaTheme="minorHAnsi" w:hAnsi="Times New Roman" w:cs="Times New Roman"/>
          <w:sz w:val="20"/>
          <w:szCs w:val="20"/>
          <w:lang w:val="bs-Latn-BA"/>
        </w:rPr>
      </w:pP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 xml:space="preserve">48 Ličina, „Ideologizacija mladih“. </w:t>
      </w:r>
    </w:p>
    <w:p w:rsidR="005B3B6A" w:rsidRDefault="005B3B6A" w:rsidP="005B3B6A">
      <w:pPr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</w:p>
    <w:p w:rsidR="005B3B6A" w:rsidRDefault="005B3B6A" w:rsidP="005B3B6A">
      <w:pPr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U popisu izvora i literature primjenjujemo ista pravila kao kod navođenja članaka štampanih u časopisima uz dodavanje podataka o internetskoj adresi i datumu preuzimanja.</w:t>
      </w:r>
    </w:p>
    <w:p w:rsidR="005B3B6A" w:rsidRDefault="005B3B6A" w:rsidP="005B3B6A">
      <w:p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Primjer u popisu izvora i literature:</w:t>
      </w:r>
    </w:p>
    <w:p w:rsidR="005B3B6A" w:rsidRDefault="005B3B6A" w:rsidP="005B3B6A">
      <w:pPr>
        <w:pStyle w:val="ListParagraph"/>
        <w:numPr>
          <w:ilvl w:val="0"/>
          <w:numId w:val="16"/>
        </w:numPr>
        <w:spacing w:line="276" w:lineRule="auto"/>
        <w:ind w:left="709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Ličina, Aida. „</w:t>
      </w:r>
      <w:r>
        <w:rPr>
          <w:rFonts w:ascii="Times New Roman" w:eastAsiaTheme="minorHAnsi" w:hAnsi="Times New Roman" w:cs="Times New Roman"/>
          <w:bCs/>
          <w:sz w:val="24"/>
          <w:szCs w:val="24"/>
          <w:lang w:val="bs-Latn-BA"/>
        </w:rPr>
        <w:t>Ideologizacija mladih u Bosni i Hercegovini na primjeru Titovog fonda za stipendiranje mladih radnika i radničke djece Socijalističke Republike Bosne i Hercegovine (1974. - 1986)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“. </w:t>
      </w:r>
      <w:r>
        <w:rPr>
          <w:rFonts w:ascii="Times New Roman" w:eastAsiaTheme="minorHAnsi" w:hAnsi="Times New Roman" w:cs="Times New Roman"/>
          <w:i/>
          <w:sz w:val="24"/>
          <w:szCs w:val="24"/>
          <w:lang w:val="bs-Latn-BA"/>
        </w:rPr>
        <w:t>Časopis za suvremenu povijest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 46, br. 3 (2014). </w:t>
      </w:r>
      <w:hyperlink r:id="rId10" w:history="1">
        <w:r>
          <w:rPr>
            <w:rStyle w:val="Hyperlink"/>
            <w:rFonts w:ascii="Times New Roman" w:eastAsiaTheme="minorHAnsi" w:hAnsi="Times New Roman" w:cs="Times New Roman"/>
            <w:sz w:val="24"/>
            <w:szCs w:val="24"/>
            <w:lang w:val="bs-Latn-BA"/>
          </w:rPr>
          <w:t>https://hrcak.srce.hr/index.php?show=clanak&amp;id_clanak_jezik=193867</w:t>
        </w:r>
      </w:hyperlink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 (preuzeto 4. decembra 2019.)</w:t>
      </w:r>
    </w:p>
    <w:p w:rsidR="005B3B6A" w:rsidRDefault="005B3B6A" w:rsidP="005B3B6A">
      <w:p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</w:p>
    <w:p w:rsidR="005B3B6A" w:rsidRDefault="005B3B6A" w:rsidP="005B3B6A">
      <w:pPr>
        <w:pStyle w:val="ListParagraph"/>
        <w:numPr>
          <w:ilvl w:val="0"/>
          <w:numId w:val="17"/>
        </w:numPr>
        <w:spacing w:after="20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bs-Latn-BA"/>
        </w:rPr>
        <w:t xml:space="preserve">Citiranje drugih </w:t>
      </w:r>
      <w:bookmarkStart w:id="10" w:name="_Hlk31587132"/>
      <w:r>
        <w:rPr>
          <w:rFonts w:ascii="Times New Roman" w:eastAsiaTheme="minorHAnsi" w:hAnsi="Times New Roman" w:cs="Times New Roman"/>
          <w:b/>
          <w:sz w:val="24"/>
          <w:szCs w:val="24"/>
          <w:lang w:val="bs-Latn-BA"/>
        </w:rPr>
        <w:t>sadržaja sa www. (World Wide Web)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:</w:t>
      </w:r>
      <w:bookmarkEnd w:id="10"/>
    </w:p>
    <w:p w:rsidR="005B3B6A" w:rsidRDefault="005B3B6A" w:rsidP="005B3B6A">
      <w:pPr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Prilikom citiranja sadržaja sa interneta treba koristiti ista pravila kao za štampane publikacije uz dodatak podataka o datumu preuzimanja i internetskoj adresi. Kada nisu dostupni detaljni podaci (autor, mjesto, datum objave), treba napisati „naslov teksta“, naziv stranice ili institucije koja objavljuje sadržaj, datum pristupa i internetsku adresu. U popisu izvora i literature primjenjuje se isti model.</w:t>
      </w:r>
    </w:p>
    <w:p w:rsidR="005B3B6A" w:rsidRDefault="005B3B6A" w:rsidP="005B3B6A">
      <w:p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Primjer u fusnoti i popisu izvora i literature:</w:t>
      </w:r>
    </w:p>
    <w:p w:rsidR="005B3B6A" w:rsidRDefault="005B3B6A" w:rsidP="005B3B6A">
      <w:pPr>
        <w:spacing w:after="240"/>
        <w:ind w:left="708"/>
        <w:jc w:val="both"/>
        <w:rPr>
          <w:rFonts w:ascii="Times New Roman" w:eastAsiaTheme="minorHAnsi" w:hAnsi="Times New Roman" w:cs="Times New Roman"/>
          <w:sz w:val="20"/>
          <w:szCs w:val="20"/>
          <w:lang w:val="bs-Latn-BA"/>
        </w:rPr>
      </w:pP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 xml:space="preserve">49 </w:t>
      </w:r>
      <w:bookmarkStart w:id="11" w:name="_Hlk31587090"/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 xml:space="preserve">„Nacionalne manjine u BiH“, Organization for Security and Co-operation in Europe, </w:t>
      </w:r>
      <w:hyperlink r:id="rId11" w:history="1">
        <w:r>
          <w:rPr>
            <w:rStyle w:val="Hyperlink"/>
            <w:rFonts w:ascii="Times New Roman" w:eastAsiaTheme="minorHAnsi" w:hAnsi="Times New Roman" w:cs="Times New Roman"/>
            <w:sz w:val="20"/>
            <w:szCs w:val="20"/>
          </w:rPr>
          <w:t>https://www.osce.org/hr/bih/110233?download=true</w:t>
        </w:r>
      </w:hyperlink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 xml:space="preserve"> (preuzeto 28. decembra 2019).</w:t>
      </w:r>
    </w:p>
    <w:p w:rsidR="005B3B6A" w:rsidRDefault="005B3B6A" w:rsidP="005B3B6A">
      <w:pPr>
        <w:jc w:val="both"/>
        <w:rPr>
          <w:rFonts w:ascii="Times New Roman" w:eastAsiaTheme="minorHAnsi" w:hAnsi="Times New Roman" w:cs="Times New Roman"/>
          <w:sz w:val="20"/>
          <w:szCs w:val="20"/>
          <w:lang w:val="bs-Latn-BA"/>
        </w:rPr>
      </w:pPr>
    </w:p>
    <w:p w:rsidR="005B3B6A" w:rsidRDefault="005B3B6A" w:rsidP="005B3B6A">
      <w:p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ab/>
        <w:t>Prilikom citiranja arhivske građe koja je dostupna na internetu treba detaljno navesti sve dostupne podatke o instituciji koja objavljuje građu, zatim podatke o samoj građi, datum pristupa i internetsku adresu. U popisu izvora i literature primjenjivati isti model.</w:t>
      </w:r>
    </w:p>
    <w:p w:rsidR="005B3B6A" w:rsidRDefault="005B3B6A" w:rsidP="005B3B6A">
      <w:p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Primjer u fusnoti i popisu izvora i literature:</w:t>
      </w:r>
    </w:p>
    <w:p w:rsidR="005B3B6A" w:rsidRDefault="005B3B6A" w:rsidP="005B3B6A">
      <w:pPr>
        <w:ind w:left="708"/>
        <w:jc w:val="both"/>
        <w:rPr>
          <w:rFonts w:ascii="Times New Roman" w:eastAsiaTheme="minorHAnsi" w:hAnsi="Times New Roman" w:cs="Times New Roman"/>
          <w:sz w:val="20"/>
          <w:szCs w:val="20"/>
          <w:lang w:val="bs-Latn-BA"/>
        </w:rPr>
      </w:pPr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 xml:space="preserve">50 United Nations, International Criminal Tribunal for the former Yugoslavia (dalje: ICTY), Haag, Predmet Blaškić (IT-95-14), Presuda Pretresnog vijeća 3. marta 2000. godine. </w:t>
      </w:r>
      <w:hyperlink r:id="rId12" w:history="1">
        <w:r>
          <w:rPr>
            <w:rStyle w:val="Hyperlink"/>
            <w:rFonts w:ascii="Times New Roman" w:eastAsiaTheme="minorHAnsi" w:hAnsi="Times New Roman" w:cs="Times New Roman"/>
            <w:sz w:val="20"/>
            <w:szCs w:val="20"/>
          </w:rPr>
          <w:t>https://www.icty.org/x/cases/blaskic/tjug/bcs/000303.pdf</w:t>
        </w:r>
      </w:hyperlink>
      <w:r>
        <w:rPr>
          <w:rFonts w:ascii="Times New Roman" w:eastAsiaTheme="minorHAnsi" w:hAnsi="Times New Roman" w:cs="Times New Roman"/>
          <w:sz w:val="20"/>
          <w:szCs w:val="20"/>
          <w:lang w:val="bs-Latn-BA"/>
        </w:rPr>
        <w:t xml:space="preserve"> (pristup ostvaren 20. decembra 2019).</w:t>
      </w:r>
    </w:p>
    <w:bookmarkEnd w:id="11"/>
    <w:p w:rsidR="005B3B6A" w:rsidRDefault="005B3B6A" w:rsidP="005B3B6A">
      <w:pPr>
        <w:spacing w:after="20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ab/>
      </w:r>
    </w:p>
    <w:p w:rsidR="005B3B6A" w:rsidRDefault="005B3B6A" w:rsidP="005B3B6A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bs-Latn-BA"/>
        </w:rPr>
      </w:pPr>
    </w:p>
    <w:p w:rsidR="005B3B6A" w:rsidRDefault="005B3B6A" w:rsidP="005B3B6A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bs-Latn-BA"/>
        </w:rPr>
        <w:t>PRIMJER POPISA IZVORA I LITERATURE</w:t>
      </w:r>
    </w:p>
    <w:p w:rsidR="005B3B6A" w:rsidRDefault="005B3B6A" w:rsidP="005B3B6A">
      <w:pPr>
        <w:spacing w:after="20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</w:p>
    <w:p w:rsidR="005B3B6A" w:rsidRDefault="005B3B6A" w:rsidP="005B3B6A">
      <w:pPr>
        <w:spacing w:after="200" w:line="276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Popis izvora i literature korištenih u radu treba navesti prema dolje navedenoj shemi. Unutar odvojenih cjelina popis mora biti urađen abecednim redom. U popisu izvora i literature sve bibliografske jedinice moraju biti navedene latiničnim pismom. Sve bibliografske jedinice objavljene ćiriličnim pismom (na srpskom, ruskom, ukrajinskom, 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lastRenderedPageBreak/>
        <w:t>makedonskom i drugim jezicima) trebaju biti transliterirane na latinicu prema pravilima za transliteraciju tih jezika, a na kraju bibliografske jedinice u zagradi staviti riječ ćirilica.</w:t>
      </w:r>
    </w:p>
    <w:p w:rsidR="005B3B6A" w:rsidRDefault="005B3B6A" w:rsidP="005B3B6A">
      <w:pPr>
        <w:spacing w:after="20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</w:p>
    <w:p w:rsidR="005B3B6A" w:rsidRDefault="005B3B6A" w:rsidP="005B3B6A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bs-Latn-BA"/>
        </w:rPr>
        <w:t>IZVORI I LITERATURA</w:t>
      </w:r>
    </w:p>
    <w:p w:rsidR="005B3B6A" w:rsidRDefault="005B3B6A" w:rsidP="005B3B6A">
      <w:pPr>
        <w:spacing w:after="20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</w:p>
    <w:p w:rsidR="005B3B6A" w:rsidRDefault="005B3B6A" w:rsidP="005B3B6A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bs-Latn-BA"/>
        </w:rPr>
        <w:t>IZVORI</w:t>
      </w:r>
    </w:p>
    <w:p w:rsidR="005B3B6A" w:rsidRDefault="005B3B6A" w:rsidP="005B3B6A">
      <w:pPr>
        <w:spacing w:after="20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bs-Latn-BA"/>
        </w:rPr>
        <w:t>Neobjavljeni izvori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:</w:t>
      </w:r>
    </w:p>
    <w:p w:rsidR="005B3B6A" w:rsidRDefault="005B3B6A" w:rsidP="005B3B6A">
      <w:pPr>
        <w:pStyle w:val="ListParagraph"/>
        <w:numPr>
          <w:ilvl w:val="0"/>
          <w:numId w:val="3"/>
        </w:numPr>
        <w:spacing w:line="36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Arhiv Bosne i Hercegovine, Sarajevo (ABiH)</w:t>
      </w:r>
    </w:p>
    <w:p w:rsidR="005B3B6A" w:rsidRDefault="005B3B6A" w:rsidP="005B3B6A">
      <w:pPr>
        <w:pStyle w:val="ListParagraph"/>
        <w:numPr>
          <w:ilvl w:val="0"/>
          <w:numId w:val="4"/>
        </w:numPr>
        <w:spacing w:line="36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Fond: Zemaljska vlada za Bosnu i Hercegovinu (ZVBiH)</w:t>
      </w:r>
    </w:p>
    <w:p w:rsidR="005B3B6A" w:rsidRDefault="005B3B6A" w:rsidP="005B3B6A">
      <w:pPr>
        <w:pStyle w:val="ListParagraph"/>
        <w:numPr>
          <w:ilvl w:val="0"/>
          <w:numId w:val="18"/>
        </w:numPr>
        <w:spacing w:line="36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Arhiv Jugoslavije, Beograd (AJ):</w:t>
      </w:r>
    </w:p>
    <w:p w:rsidR="005B3B6A" w:rsidRDefault="005B3B6A" w:rsidP="005B3B6A">
      <w:pPr>
        <w:pStyle w:val="ListParagraph"/>
        <w:numPr>
          <w:ilvl w:val="0"/>
          <w:numId w:val="19"/>
        </w:numPr>
        <w:spacing w:line="36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Fond:  Ministarstvo unutrašnjih poslova Kraljevine Jugoslavije (14), (MUPKJ, 14)</w:t>
      </w:r>
    </w:p>
    <w:p w:rsidR="005B3B6A" w:rsidRDefault="005B3B6A" w:rsidP="005B3B6A">
      <w:pPr>
        <w:spacing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bs-Latn-BA"/>
        </w:rPr>
      </w:pPr>
    </w:p>
    <w:p w:rsidR="005B3B6A" w:rsidRDefault="005B3B6A" w:rsidP="005B3B6A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bs-Latn-BA"/>
        </w:rPr>
        <w:t>Objavljeni izvori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:</w:t>
      </w:r>
    </w:p>
    <w:p w:rsidR="005B3B6A" w:rsidRDefault="005B3B6A" w:rsidP="005B3B6A">
      <w:pPr>
        <w:pStyle w:val="ListParagraph"/>
        <w:numPr>
          <w:ilvl w:val="0"/>
          <w:numId w:val="5"/>
        </w:numPr>
        <w:spacing w:line="36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bookmarkStart w:id="12" w:name="_Hlk31587852"/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Kuripešić, Benedikt. </w:t>
      </w:r>
      <w:r>
        <w:rPr>
          <w:rFonts w:ascii="Times New Roman" w:eastAsiaTheme="minorHAnsi" w:hAnsi="Times New Roman" w:cs="Times New Roman"/>
          <w:i/>
          <w:sz w:val="24"/>
          <w:szCs w:val="24"/>
          <w:lang w:val="bs-Latn-BA"/>
        </w:rPr>
        <w:t>Putopis kroz Bosnu, Srbiju, Bugarsku i Rumeliju 1530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, prevod Đ. Pejanović. Beograd: Čigoja štampa, 2001.</w:t>
      </w:r>
    </w:p>
    <w:bookmarkEnd w:id="12"/>
    <w:p w:rsidR="005B3B6A" w:rsidRDefault="005B3B6A" w:rsidP="005B3B6A">
      <w:pPr>
        <w:pStyle w:val="ListParagraph"/>
        <w:numPr>
          <w:ilvl w:val="0"/>
          <w:numId w:val="5"/>
        </w:numPr>
        <w:spacing w:line="360" w:lineRule="auto"/>
        <w:ind w:left="426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Rodinis, Andrej ur. </w:t>
      </w:r>
      <w:r>
        <w:rPr>
          <w:rFonts w:ascii="Times New Roman" w:eastAsiaTheme="minorHAnsi" w:hAnsi="Times New Roman" w:cs="Times New Roman"/>
          <w:i/>
          <w:sz w:val="24"/>
          <w:szCs w:val="24"/>
          <w:lang w:val="bs-Latn-BA"/>
        </w:rPr>
        <w:t>Narodno vijeće SHS za Bosnu i Hercegovinu. Narodna vlada i Glavni odbor Narodnog vijeća SHS za Bosnu i Hercegovinu: inventari i građa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. Sarajevo: Arhiv Bosne i Hercegovine, 2008.</w:t>
      </w:r>
    </w:p>
    <w:p w:rsidR="005B3B6A" w:rsidRDefault="005B3B6A" w:rsidP="005B3B6A">
      <w:pPr>
        <w:pStyle w:val="ListParagraph"/>
        <w:numPr>
          <w:ilvl w:val="0"/>
          <w:numId w:val="5"/>
        </w:numPr>
        <w:spacing w:line="36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bookmarkStart w:id="13" w:name="_Hlk31587963"/>
      <w:r>
        <w:rPr>
          <w:rFonts w:ascii="Times New Roman" w:eastAsiaTheme="minorHAnsi" w:hAnsi="Times New Roman" w:cs="Times New Roman"/>
          <w:i/>
          <w:sz w:val="24"/>
          <w:szCs w:val="24"/>
          <w:lang w:val="bs-Latn-BA"/>
        </w:rPr>
        <w:t>Zbornik zakona i naredaba za Bosnu i Hercegovinu. Godina 1920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. Sarajevo: Zemaljska štamparija, 1921.</w:t>
      </w:r>
    </w:p>
    <w:bookmarkEnd w:id="13"/>
    <w:p w:rsidR="005B3B6A" w:rsidRDefault="005B3B6A" w:rsidP="005B3B6A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</w:p>
    <w:p w:rsidR="005B3B6A" w:rsidRDefault="005B3B6A" w:rsidP="005B3B6A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bs-Latn-BA"/>
        </w:rPr>
        <w:t>Štampa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:</w:t>
      </w:r>
    </w:p>
    <w:p w:rsidR="005B3B6A" w:rsidRDefault="005B3B6A" w:rsidP="005B3B6A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bookmarkStart w:id="14" w:name="_Hlk31588513"/>
      <w:r>
        <w:rPr>
          <w:rFonts w:ascii="Times New Roman" w:eastAsiaTheme="minorHAnsi" w:hAnsi="Times New Roman" w:cs="Times New Roman"/>
          <w:i/>
          <w:sz w:val="24"/>
          <w:szCs w:val="24"/>
          <w:lang w:val="bs-Latn-BA"/>
        </w:rPr>
        <w:t>Narodno jedinstvo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, Sarajevo, 1919.</w:t>
      </w:r>
    </w:p>
    <w:bookmarkEnd w:id="14"/>
    <w:p w:rsidR="005B3B6A" w:rsidRDefault="005B3B6A" w:rsidP="005B3B6A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i/>
          <w:sz w:val="24"/>
          <w:szCs w:val="24"/>
          <w:lang w:val="bs-Latn-BA"/>
        </w:rPr>
        <w:t>Oslobođenje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, Sarajevo, 2000.</w:t>
      </w:r>
    </w:p>
    <w:p w:rsidR="005B3B6A" w:rsidRDefault="005B3B6A" w:rsidP="005B3B6A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i/>
          <w:sz w:val="24"/>
          <w:szCs w:val="24"/>
          <w:lang w:val="bs-Latn-BA"/>
        </w:rPr>
        <w:t>Židovska svijest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, Sarajevo, 1918.</w:t>
      </w:r>
    </w:p>
    <w:p w:rsidR="005B3B6A" w:rsidRDefault="005B3B6A" w:rsidP="005B3B6A">
      <w:pPr>
        <w:spacing w:after="20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</w:p>
    <w:p w:rsidR="005B3B6A" w:rsidRDefault="005B3B6A" w:rsidP="005B3B6A">
      <w:pPr>
        <w:spacing w:after="20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bs-Latn-BA"/>
        </w:rPr>
        <w:t>Intervju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:</w:t>
      </w:r>
    </w:p>
    <w:p w:rsidR="005B3B6A" w:rsidRDefault="005B3B6A" w:rsidP="005B3B6A">
      <w:pPr>
        <w:pStyle w:val="ListParagraph"/>
        <w:numPr>
          <w:ilvl w:val="0"/>
          <w:numId w:val="20"/>
        </w:numPr>
        <w:spacing w:after="20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Razgovor sa Muhamedom Čengićem, 18. juli 2011. godine (u arhivi autora).</w:t>
      </w:r>
    </w:p>
    <w:p w:rsidR="005B3B6A" w:rsidRDefault="005B3B6A" w:rsidP="005B3B6A">
      <w:pPr>
        <w:pStyle w:val="ListParagraph"/>
        <w:numPr>
          <w:ilvl w:val="0"/>
          <w:numId w:val="20"/>
        </w:numPr>
        <w:spacing w:after="20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22 Intervju sa H. K. obavljen u Sarajevu 30. aprila 2011. godine (tonski zapis u posjedu autora).</w:t>
      </w:r>
    </w:p>
    <w:p w:rsidR="005B3B6A" w:rsidRDefault="005B3B6A" w:rsidP="005B3B6A">
      <w:pPr>
        <w:spacing w:after="20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</w:p>
    <w:p w:rsidR="005B3B6A" w:rsidRDefault="005B3B6A" w:rsidP="005B3B6A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bs-Latn-BA"/>
        </w:rPr>
        <w:lastRenderedPageBreak/>
        <w:t>LITERATURA</w:t>
      </w:r>
    </w:p>
    <w:p w:rsidR="005B3B6A" w:rsidRDefault="005B3B6A" w:rsidP="005B3B6A">
      <w:pPr>
        <w:spacing w:after="20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bs-Latn-BA"/>
        </w:rPr>
        <w:t>Knjige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:</w:t>
      </w:r>
    </w:p>
    <w:p w:rsidR="005B3B6A" w:rsidRDefault="005B3B6A" w:rsidP="005B3B6A">
      <w:pPr>
        <w:pStyle w:val="ListParagraph"/>
        <w:numPr>
          <w:ilvl w:val="0"/>
          <w:numId w:val="8"/>
        </w:numPr>
        <w:spacing w:after="20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Božić, Ivan, i Sima Ćirković i Milorad Ekmečić i Vladimir Dedijer. </w:t>
      </w:r>
      <w:r>
        <w:rPr>
          <w:rFonts w:ascii="Times New Roman" w:eastAsiaTheme="minorHAnsi" w:hAnsi="Times New Roman" w:cs="Times New Roman"/>
          <w:i/>
          <w:sz w:val="24"/>
          <w:szCs w:val="24"/>
          <w:lang w:val="bs-Latn-BA"/>
        </w:rPr>
        <w:t>Istorija Jugoslavije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. Beograd: Prosveta, 1972. </w:t>
      </w:r>
    </w:p>
    <w:p w:rsidR="005B3B6A" w:rsidRDefault="005B3B6A" w:rsidP="005B3B6A">
      <w:pPr>
        <w:pStyle w:val="ListParagraph"/>
        <w:numPr>
          <w:ilvl w:val="0"/>
          <w:numId w:val="8"/>
        </w:numPr>
        <w:spacing w:after="20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Hasanhodžić, Anisa, i Rifet Rustemović. </w:t>
      </w:r>
      <w:r>
        <w:rPr>
          <w:rFonts w:ascii="Times New Roman" w:eastAsiaTheme="minorHAnsi" w:hAnsi="Times New Roman" w:cs="Times New Roman"/>
          <w:i/>
          <w:sz w:val="24"/>
          <w:szCs w:val="24"/>
          <w:lang w:val="bs-Latn-BA"/>
        </w:rPr>
        <w:t>Tragovima naših komšija. Jevreji u Bosni i Hercegovini i holokaust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. Sarajevo: Institut za istoriju, 2015.</w:t>
      </w:r>
    </w:p>
    <w:p w:rsidR="005B3B6A" w:rsidRDefault="005B3B6A" w:rsidP="005B3B6A">
      <w:pPr>
        <w:pStyle w:val="ListParagraph"/>
        <w:numPr>
          <w:ilvl w:val="0"/>
          <w:numId w:val="8"/>
        </w:numPr>
        <w:spacing w:after="20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bookmarkStart w:id="15" w:name="_Hlk31588681"/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Kemura, Ibrahim. </w:t>
      </w:r>
      <w:r>
        <w:rPr>
          <w:rFonts w:ascii="Times New Roman" w:eastAsiaTheme="minorHAnsi" w:hAnsi="Times New Roman" w:cs="Times New Roman"/>
          <w:i/>
          <w:sz w:val="24"/>
          <w:szCs w:val="24"/>
          <w:lang w:val="bs-Latn-BA"/>
        </w:rPr>
        <w:t>Narodna uzdanica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. Sarajevo: Bošnjački institut, Institut za istoriju, 2003.</w:t>
      </w:r>
    </w:p>
    <w:p w:rsidR="005B3B6A" w:rsidRDefault="005B3B6A" w:rsidP="005B3B6A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Mesihović, Salmedin. </w:t>
      </w:r>
      <w:r>
        <w:rPr>
          <w:rFonts w:ascii="Times New Roman" w:eastAsiaTheme="minorHAnsi" w:hAnsi="Times New Roman" w:cs="Times New Roman"/>
          <w:i/>
          <w:sz w:val="24"/>
          <w:szCs w:val="24"/>
          <w:lang w:val="bs-Latn-BA"/>
        </w:rPr>
        <w:t>RIMSKI VUK I ILIRSKA ZMIJA. Posljednja borba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. Sarajevo: Filozofski fakultet u Sarajevu, 2011.  </w:t>
      </w:r>
      <w:hyperlink r:id="rId13" w:history="1">
        <w:r>
          <w:rPr>
            <w:rStyle w:val="Hyperlink"/>
            <w:rFonts w:ascii="Times New Roman" w:eastAsiaTheme="minorHAnsi" w:hAnsi="Times New Roman" w:cs="Times New Roman"/>
            <w:sz w:val="24"/>
            <w:szCs w:val="24"/>
            <w:lang w:val="bs-Latn-BA"/>
          </w:rPr>
          <w:t>http://ff-eizdavastvo.ba/Books/SMRIMSKI_VUK_I_ILIRSKA_ZMIJA.Posljednja_borba.pdf</w:t>
        </w:r>
      </w:hyperlink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 (preuzeto 2. februara 2020.).</w:t>
      </w:r>
    </w:p>
    <w:bookmarkEnd w:id="15"/>
    <w:p w:rsidR="005B3B6A" w:rsidRDefault="005B3B6A" w:rsidP="005B3B6A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bs-Latn-BA"/>
        </w:rPr>
      </w:pPr>
    </w:p>
    <w:p w:rsidR="005B3B6A" w:rsidRDefault="005B3B6A" w:rsidP="005B3B6A">
      <w:pPr>
        <w:spacing w:after="20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bs-Latn-BA"/>
        </w:rPr>
        <w:t>Članci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:</w:t>
      </w:r>
    </w:p>
    <w:p w:rsidR="005B3B6A" w:rsidRDefault="005B3B6A" w:rsidP="005B3B6A">
      <w:pPr>
        <w:pStyle w:val="ListParagraph"/>
        <w:numPr>
          <w:ilvl w:val="0"/>
          <w:numId w:val="10"/>
        </w:numPr>
        <w:spacing w:after="20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Brkljača, Seka. „Bosna i Hercegovina u prvim godinama Drugog svjetskog rata od 1939. do 1941. godine“. u: </w:t>
      </w:r>
      <w:r>
        <w:rPr>
          <w:rFonts w:ascii="Times New Roman" w:eastAsiaTheme="minorHAnsi" w:hAnsi="Times New Roman" w:cs="Times New Roman"/>
          <w:i/>
          <w:sz w:val="24"/>
          <w:szCs w:val="24"/>
          <w:lang w:val="bs-Latn-BA"/>
        </w:rPr>
        <w:t>Bosna i Hercegovina 1941: Novi pogled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, ur. Husnija Kamberović, 9-29. Sarajevo: Institut za istoriju, 2012.</w:t>
      </w:r>
    </w:p>
    <w:p w:rsidR="005B3B6A" w:rsidRDefault="005B3B6A" w:rsidP="005B3B6A">
      <w:pPr>
        <w:pStyle w:val="ListParagraph"/>
        <w:numPr>
          <w:ilvl w:val="0"/>
          <w:numId w:val="10"/>
        </w:numPr>
        <w:spacing w:after="20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Čar-Drnda, Hatidža. „Integracija nekih Egipćana (Misirijun) u bosansko druištvo“. Prilozi br. 37 (2008): 31-43.</w:t>
      </w:r>
    </w:p>
    <w:p w:rsidR="005B3B6A" w:rsidRDefault="005B3B6A" w:rsidP="005B3B6A">
      <w:pPr>
        <w:pStyle w:val="ListParagraph"/>
        <w:numPr>
          <w:ilvl w:val="0"/>
          <w:numId w:val="10"/>
        </w:numPr>
        <w:spacing w:after="20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Dugački, Vlatka. „'Manjinska posla' – Političko organiziranje češke i slovačke manjine na izborima za Ustavotvornu skupštinu 1920. godine“. </w:t>
      </w:r>
      <w:r>
        <w:rPr>
          <w:rFonts w:ascii="Times New Roman" w:eastAsiaTheme="minorHAnsi" w:hAnsi="Times New Roman" w:cs="Times New Roman"/>
          <w:i/>
          <w:sz w:val="24"/>
          <w:szCs w:val="24"/>
          <w:lang w:val="bs-Latn-BA"/>
        </w:rPr>
        <w:t xml:space="preserve">Časopis za suvremenu povijest 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44, br. 2 (2012): 389-413.</w:t>
      </w:r>
    </w:p>
    <w:p w:rsidR="005B3B6A" w:rsidRDefault="005B3B6A" w:rsidP="005B3B6A">
      <w:pPr>
        <w:pStyle w:val="ListParagraph"/>
        <w:numPr>
          <w:ilvl w:val="0"/>
          <w:numId w:val="10"/>
        </w:numPr>
        <w:spacing w:after="20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Hadžić, Fatima. „Češki muzičari u Bosni i Hercegovini“. </w:t>
      </w:r>
      <w:r>
        <w:rPr>
          <w:rFonts w:ascii="Times New Roman" w:eastAsiaTheme="minorHAnsi" w:hAnsi="Times New Roman" w:cs="Times New Roman"/>
          <w:i/>
          <w:sz w:val="24"/>
          <w:szCs w:val="24"/>
          <w:lang w:val="bs-Latn-BA"/>
        </w:rPr>
        <w:t>Muzika: časopis za muzičku kulturu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 IX, br. 2  (juli-decembar 2005), 68-87.</w:t>
      </w:r>
    </w:p>
    <w:p w:rsidR="005B3B6A" w:rsidRDefault="005B3B6A" w:rsidP="005B3B6A">
      <w:pPr>
        <w:pStyle w:val="ListParagraph"/>
        <w:numPr>
          <w:ilvl w:val="0"/>
          <w:numId w:val="10"/>
        </w:numPr>
        <w:spacing w:after="20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Išek, Tomislav. „Bosna i Hercegovina od stvaranja do propasti prve zajedničke države (1918-1941)“. u: </w:t>
      </w:r>
      <w:r>
        <w:rPr>
          <w:rFonts w:ascii="Times New Roman" w:eastAsiaTheme="minorHAnsi" w:hAnsi="Times New Roman" w:cs="Times New Roman"/>
          <w:i/>
          <w:sz w:val="24"/>
          <w:szCs w:val="24"/>
          <w:lang w:val="bs-Latn-BA"/>
        </w:rPr>
        <w:t>Bosna i Hercegovina od najstarijih vremena do kraja Drugog svjetskog rata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, redaktor Ibrahim Tepić, 299-337. Sarajevo: Bosanski kulturni centar, 1998.</w:t>
      </w:r>
    </w:p>
    <w:p w:rsidR="005B3B6A" w:rsidRDefault="005B3B6A" w:rsidP="005B3B6A">
      <w:pPr>
        <w:pStyle w:val="ListParagraph"/>
        <w:numPr>
          <w:ilvl w:val="0"/>
          <w:numId w:val="10"/>
        </w:numPr>
        <w:spacing w:line="360" w:lineRule="auto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Ličina, Aida. „Ideologizacija mladih u Bosni i Hercegovini na primjeru Titovog fonda za stipendiranje mladih radnika i radničke djece Socijalističke Republike Bosne i Hercegovine (1974. - 1986)“. Časopis za suvremenu povijest 46, br. 3 (2014). </w:t>
      </w:r>
      <w:hyperlink r:id="rId14" w:history="1">
        <w:r>
          <w:rPr>
            <w:rStyle w:val="Hyperlink"/>
            <w:rFonts w:ascii="Times New Roman" w:eastAsiaTheme="minorHAnsi" w:hAnsi="Times New Roman" w:cs="Times New Roman"/>
            <w:sz w:val="24"/>
            <w:szCs w:val="24"/>
            <w:lang w:val="bs-Latn-BA"/>
          </w:rPr>
          <w:t>https://hrcak.srce.hr/index.php?show=clanak&amp;id_clanak_jezik=193867</w:t>
        </w:r>
      </w:hyperlink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  (preuzeto 4. decembra 2019.).</w:t>
      </w:r>
    </w:p>
    <w:p w:rsidR="005B3B6A" w:rsidRDefault="005B3B6A" w:rsidP="005B3B6A">
      <w:pPr>
        <w:spacing w:after="20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</w:p>
    <w:p w:rsidR="005B3B6A" w:rsidRDefault="005B3B6A" w:rsidP="005B3B6A">
      <w:pPr>
        <w:spacing w:after="20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bs-Latn-BA"/>
        </w:rPr>
        <w:t>Neobjavljeni magistarski i doktorski radovi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:</w:t>
      </w:r>
    </w:p>
    <w:p w:rsidR="005B3B6A" w:rsidRDefault="005B3B6A" w:rsidP="005B3B6A">
      <w:pPr>
        <w:pStyle w:val="ListParagraph"/>
        <w:numPr>
          <w:ilvl w:val="0"/>
          <w:numId w:val="13"/>
        </w:numPr>
        <w:spacing w:after="20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bookmarkStart w:id="16" w:name="_Hlk31589671"/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Omerčić, Edin. „Bosna i Hercegovina u političkoj projekciji intelektualnih krugova od 1991. do 1996“. Magistarski rad, Filozofski fakultet Univerziteta u Sarajevu, 2013.</w:t>
      </w:r>
    </w:p>
    <w:bookmarkEnd w:id="16"/>
    <w:p w:rsidR="005B3B6A" w:rsidRDefault="005B3B6A" w:rsidP="005B3B6A">
      <w:pPr>
        <w:pStyle w:val="ListParagraph"/>
        <w:numPr>
          <w:ilvl w:val="0"/>
          <w:numId w:val="13"/>
        </w:numPr>
        <w:spacing w:after="20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Omerović, Enes. „Nacionalne manjine u Bosni i Hercegovini (1918-1941)“. Doktorska disertacija, Filozofski fakultet Univerziteta u Sarajevu, 2017.</w:t>
      </w:r>
    </w:p>
    <w:p w:rsidR="005B3B6A" w:rsidRDefault="005B3B6A" w:rsidP="005B3B6A">
      <w:pPr>
        <w:spacing w:after="20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</w:p>
    <w:p w:rsidR="005B3B6A" w:rsidRDefault="005B3B6A" w:rsidP="005B3B6A">
      <w:pPr>
        <w:spacing w:after="20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bs-Latn-BA"/>
        </w:rPr>
        <w:t>Sadržaji sa www. (World Wide Web)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:</w:t>
      </w:r>
    </w:p>
    <w:p w:rsidR="005B3B6A" w:rsidRDefault="005B3B6A" w:rsidP="005B3B6A">
      <w:pPr>
        <w:pStyle w:val="ListParagraph"/>
        <w:numPr>
          <w:ilvl w:val="0"/>
          <w:numId w:val="21"/>
        </w:numPr>
        <w:spacing w:after="20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„Nacionalne manjine u BiH“, Organization for Security and Co-operation in Europe, </w:t>
      </w:r>
      <w:hyperlink r:id="rId15" w:history="1">
        <w:r>
          <w:rPr>
            <w:rStyle w:val="Hyperlink"/>
            <w:rFonts w:ascii="Times New Roman" w:eastAsiaTheme="minorHAnsi" w:hAnsi="Times New Roman" w:cs="Times New Roman"/>
            <w:sz w:val="24"/>
            <w:szCs w:val="24"/>
          </w:rPr>
          <w:t>https://www.osce.org/hr/bih/110233?download=true</w:t>
        </w:r>
      </w:hyperlink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 (preuzeto 28. decembra 2019).</w:t>
      </w:r>
    </w:p>
    <w:p w:rsidR="005B3B6A" w:rsidRDefault="005B3B6A" w:rsidP="005B3B6A">
      <w:pPr>
        <w:pStyle w:val="ListParagraph"/>
        <w:numPr>
          <w:ilvl w:val="0"/>
          <w:numId w:val="21"/>
        </w:numPr>
        <w:spacing w:after="20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United Nations, International Criminal Tribunal for the former Yugoslavia (dalje: ICTY), Haag, Predmet Blaškić (IT-95-14), Presuda Pretresnog vijeća 3. marta 2000. godine, </w:t>
      </w:r>
      <w:hyperlink r:id="rId16" w:history="1">
        <w:r>
          <w:rPr>
            <w:rStyle w:val="Hyperlink"/>
            <w:rFonts w:ascii="Times New Roman" w:eastAsiaTheme="minorHAnsi" w:hAnsi="Times New Roman" w:cs="Times New Roman"/>
            <w:sz w:val="24"/>
            <w:szCs w:val="24"/>
          </w:rPr>
          <w:t>https://www.icty.org/x/cases/blaskic/tjug/bcs/000303.pdf</w:t>
        </w:r>
      </w:hyperlink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val="bs-Latn-BA"/>
        </w:rPr>
        <w:t>(preuzeto 20. decembra 2019).</w:t>
      </w:r>
    </w:p>
    <w:p w:rsidR="005B3B6A" w:rsidRDefault="005B3B6A" w:rsidP="005B3B6A">
      <w:pPr>
        <w:spacing w:after="20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</w:p>
    <w:p w:rsidR="005B3B6A" w:rsidRDefault="005B3B6A" w:rsidP="005B3B6A">
      <w:pPr>
        <w:spacing w:line="276" w:lineRule="auto"/>
        <w:rPr>
          <w:rFonts w:ascii="Times New Roman" w:eastAsiaTheme="minorHAnsi" w:hAnsi="Times New Roman" w:cs="Times New Roman"/>
          <w:sz w:val="24"/>
          <w:szCs w:val="24"/>
          <w:lang w:val="bs-Latn-BA"/>
        </w:rPr>
        <w:sectPr w:rsidR="005B3B6A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:rsidR="005B3B6A" w:rsidRDefault="005B3B6A" w:rsidP="005B3B6A">
      <w:pPr>
        <w:shd w:val="clear" w:color="auto" w:fill="FFFFFF" w:themeFill="background1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lastRenderedPageBreak/>
        <w:t xml:space="preserve">Rukopisi radova koji se dostavljaju za časopis </w:t>
      </w:r>
      <w:r>
        <w:rPr>
          <w:rFonts w:ascii="Times New Roman" w:hAnsi="Times New Roman" w:cs="Times New Roman"/>
          <w:i/>
          <w:sz w:val="24"/>
          <w:szCs w:val="24"/>
          <w:lang w:val="bs-Latn-BA"/>
        </w:rPr>
        <w:t>PRILOZI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priređuju se prema navedenim detaljnim uputama. Rukopisi koji nisu uređeni prema uputama iz javnog poziva za dostavljanje radova bit će vraćeni autorima na doradu.</w:t>
      </w:r>
    </w:p>
    <w:p w:rsidR="005B3B6A" w:rsidRDefault="005B3B6A" w:rsidP="005B3B6A">
      <w:pPr>
        <w:shd w:val="clear" w:color="auto" w:fill="FFFFFF" w:themeFill="background1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Rukopisi dostavljeni redakciji </w:t>
      </w:r>
      <w:r>
        <w:rPr>
          <w:rFonts w:ascii="Times New Roman" w:hAnsi="Times New Roman" w:cs="Times New Roman"/>
          <w:i/>
          <w:sz w:val="24"/>
          <w:szCs w:val="24"/>
          <w:lang w:val="bs-Latn-BA"/>
        </w:rPr>
        <w:t>PRILOGA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se ne vraćaju.</w:t>
      </w:r>
    </w:p>
    <w:p w:rsidR="005B3B6A" w:rsidRDefault="005B3B6A" w:rsidP="005B3B6A">
      <w:pPr>
        <w:shd w:val="clear" w:color="auto" w:fill="FFFFFF" w:themeFill="background1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Autori objavljenih  radova dobivaju po tri primjerka aktuelnog broja </w:t>
      </w:r>
      <w:r>
        <w:rPr>
          <w:rFonts w:ascii="Times New Roman" w:hAnsi="Times New Roman" w:cs="Times New Roman"/>
          <w:i/>
          <w:sz w:val="24"/>
          <w:szCs w:val="24"/>
          <w:lang w:val="bs-Latn-BA"/>
        </w:rPr>
        <w:t>PRILOGA</w:t>
      </w:r>
      <w:r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5B3B6A" w:rsidRDefault="005B3B6A" w:rsidP="005B3B6A">
      <w:pPr>
        <w:spacing w:line="360" w:lineRule="auto"/>
        <w:rPr>
          <w:rFonts w:ascii="Times New Roman" w:hAnsi="Times New Roman" w:cs="Times New Roman"/>
          <w:sz w:val="24"/>
          <w:szCs w:val="24"/>
          <w:lang w:val="hr-BA"/>
        </w:rPr>
        <w:sectPr w:rsidR="005B3B6A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:rsidR="005B3B6A" w:rsidRDefault="005B3B6A" w:rsidP="005B3B6A">
      <w:pPr>
        <w:spacing w:line="360" w:lineRule="auto"/>
        <w:rPr>
          <w:rFonts w:ascii="Times New Roman" w:hAnsi="Times New Roman" w:cs="Times New Roman"/>
          <w:sz w:val="24"/>
          <w:szCs w:val="24"/>
          <w:lang w:val="hr-BA"/>
        </w:rPr>
        <w:sectPr w:rsidR="005B3B6A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:rsidR="0051145E" w:rsidRDefault="0051145E"/>
    <w:sectPr w:rsidR="005114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6343"/>
    <w:multiLevelType w:val="hybridMultilevel"/>
    <w:tmpl w:val="47D2D262"/>
    <w:lvl w:ilvl="0" w:tplc="68C85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7306B"/>
    <w:multiLevelType w:val="hybridMultilevel"/>
    <w:tmpl w:val="AF1C557A"/>
    <w:lvl w:ilvl="0" w:tplc="68C85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D4BB2"/>
    <w:multiLevelType w:val="hybridMultilevel"/>
    <w:tmpl w:val="416676F8"/>
    <w:lvl w:ilvl="0" w:tplc="68C85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C61D2"/>
    <w:multiLevelType w:val="hybridMultilevel"/>
    <w:tmpl w:val="8652A276"/>
    <w:lvl w:ilvl="0" w:tplc="68C85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56120"/>
    <w:multiLevelType w:val="hybridMultilevel"/>
    <w:tmpl w:val="B70A7F0E"/>
    <w:lvl w:ilvl="0" w:tplc="68C85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B0E8B"/>
    <w:multiLevelType w:val="hybridMultilevel"/>
    <w:tmpl w:val="EEA6D52A"/>
    <w:lvl w:ilvl="0" w:tplc="68C85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065FB"/>
    <w:multiLevelType w:val="hybridMultilevel"/>
    <w:tmpl w:val="246A3E28"/>
    <w:lvl w:ilvl="0" w:tplc="68C85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25061A"/>
    <w:multiLevelType w:val="hybridMultilevel"/>
    <w:tmpl w:val="224E76F4"/>
    <w:lvl w:ilvl="0" w:tplc="68C85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D27441"/>
    <w:multiLevelType w:val="hybridMultilevel"/>
    <w:tmpl w:val="5A0AA490"/>
    <w:lvl w:ilvl="0" w:tplc="68C85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1271E7"/>
    <w:multiLevelType w:val="hybridMultilevel"/>
    <w:tmpl w:val="15E658DA"/>
    <w:lvl w:ilvl="0" w:tplc="68C85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726F86"/>
    <w:multiLevelType w:val="hybridMultilevel"/>
    <w:tmpl w:val="21D2DE8A"/>
    <w:lvl w:ilvl="0" w:tplc="68C85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356D8B"/>
    <w:multiLevelType w:val="hybridMultilevel"/>
    <w:tmpl w:val="7A322CF6"/>
    <w:lvl w:ilvl="0" w:tplc="68C85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6E766C"/>
    <w:multiLevelType w:val="hybridMultilevel"/>
    <w:tmpl w:val="F2924A36"/>
    <w:lvl w:ilvl="0" w:tplc="68C85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162C20"/>
    <w:multiLevelType w:val="hybridMultilevel"/>
    <w:tmpl w:val="5122DE60"/>
    <w:lvl w:ilvl="0" w:tplc="68C85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E64EDE"/>
    <w:multiLevelType w:val="hybridMultilevel"/>
    <w:tmpl w:val="C42A09C8"/>
    <w:lvl w:ilvl="0" w:tplc="68C85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3E2CA7"/>
    <w:multiLevelType w:val="hybridMultilevel"/>
    <w:tmpl w:val="62AA9658"/>
    <w:lvl w:ilvl="0" w:tplc="68C85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5E6FC7"/>
    <w:multiLevelType w:val="hybridMultilevel"/>
    <w:tmpl w:val="028C1D12"/>
    <w:lvl w:ilvl="0" w:tplc="68C85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775BDC"/>
    <w:multiLevelType w:val="hybridMultilevel"/>
    <w:tmpl w:val="8A80B9D8"/>
    <w:lvl w:ilvl="0" w:tplc="68C85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6B363D"/>
    <w:multiLevelType w:val="hybridMultilevel"/>
    <w:tmpl w:val="0E7E36C0"/>
    <w:lvl w:ilvl="0" w:tplc="68C85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C90D05"/>
    <w:multiLevelType w:val="hybridMultilevel"/>
    <w:tmpl w:val="23D27EC4"/>
    <w:lvl w:ilvl="0" w:tplc="68C850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BB64C48"/>
    <w:multiLevelType w:val="hybridMultilevel"/>
    <w:tmpl w:val="7E5AB430"/>
    <w:lvl w:ilvl="0" w:tplc="68C85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B6A"/>
    <w:rsid w:val="0051145E"/>
    <w:rsid w:val="005B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B6A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3B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3B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B6A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3B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3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f-eizdavastvo.ba/Books/SMRIMSKI_VUK_I_ILIRSKA_ZMIJA.Posljednja_borba.pdf" TargetMode="External"/><Relationship Id="rId13" Type="http://schemas.openxmlformats.org/officeDocument/2006/relationships/hyperlink" Target="http://ff-eizdavastvo.ba/Books/SMRIMSKI_VUK_I_ILIRSKA_ZMIJA.Posljednja_borba.pd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ff-eizdavastvo.ba/Books/SM-RIMSKI_VUK_I_ILIRSKA_ZMIJA.Posljednja_borba.pdf" TargetMode="External"/><Relationship Id="rId12" Type="http://schemas.openxmlformats.org/officeDocument/2006/relationships/hyperlink" Target="https://www.icty.org/x/cases/blaskic/tjug/bcs/000303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icty.org/x/cases/blaskic/tjug/bcs/000303.pdf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rilozi@iis.unsa.ba" TargetMode="External"/><Relationship Id="rId11" Type="http://schemas.openxmlformats.org/officeDocument/2006/relationships/hyperlink" Target="https://www.osce.org/hr/bih/110233?download=tru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osce.org/hr/bih/110233?download=true" TargetMode="External"/><Relationship Id="rId10" Type="http://schemas.openxmlformats.org/officeDocument/2006/relationships/hyperlink" Target="https://hrcak.srce.hr/index.php?show=clanak&amp;id_clanak_jezik=19386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rcak.srce.hr/index.php?show=clanak&amp;id_clanak_jezik=193867" TargetMode="External"/><Relationship Id="rId14" Type="http://schemas.openxmlformats.org/officeDocument/2006/relationships/hyperlink" Target="https://hrcak.srce.hr/index.php?show=clanak&amp;id_clanak_jezik=193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3779</Words>
  <Characters>21542</Characters>
  <Application>Microsoft Office Word</Application>
  <DocSecurity>0</DocSecurity>
  <Lines>179</Lines>
  <Paragraphs>50</Paragraphs>
  <ScaleCrop>false</ScaleCrop>
  <Company/>
  <LinksUpToDate>false</LinksUpToDate>
  <CharactersWithSpaces>25271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2020-02-04T14:10:00Z</dcterms:created>
  <dcterms:modified xsi:type="dcterms:W3CDTF">2020-02-04T14:13:00Z</dcterms:modified>
</cp:coreProperties>
</file>